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887F" w14:textId="39BA8129" w:rsidR="004B2475" w:rsidRPr="00501F15" w:rsidRDefault="004B2475" w:rsidP="004B2475">
      <w:pPr>
        <w:pBdr>
          <w:top w:val="single" w:sz="4" w:space="1" w:color="auto"/>
        </w:pBdr>
        <w:spacing w:after="0"/>
        <w:jc w:val="left"/>
        <w:rPr>
          <w:rFonts w:ascii="Minion Pro" w:hAnsi="Minion Pro"/>
          <w:color w:val="000000" w:themeColor="text1"/>
          <w:sz w:val="2"/>
          <w:szCs w:val="2"/>
        </w:rPr>
      </w:pPr>
    </w:p>
    <w:p w14:paraId="5E9E3D63" w14:textId="77777777" w:rsidR="004B2475" w:rsidRPr="00501F15" w:rsidRDefault="004B2475" w:rsidP="004B2475">
      <w:pPr>
        <w:spacing w:after="0"/>
        <w:jc w:val="left"/>
        <w:rPr>
          <w:rFonts w:ascii="Minion Pro" w:hAnsi="Minion Pro"/>
          <w:color w:val="000000" w:themeColor="text1"/>
          <w:sz w:val="2"/>
          <w:szCs w:val="2"/>
        </w:rPr>
      </w:pPr>
    </w:p>
    <w:p w14:paraId="77A5E337" w14:textId="4AE517DF" w:rsidR="004B2475" w:rsidRPr="00D92A80" w:rsidRDefault="00A70D47" w:rsidP="00AB64EE">
      <w:pPr>
        <w:widowControl w:val="0"/>
        <w:tabs>
          <w:tab w:val="left" w:pos="440"/>
        </w:tabs>
        <w:snapToGrid w:val="0"/>
        <w:spacing w:after="0"/>
        <w:jc w:val="left"/>
        <w:rPr>
          <w:rFonts w:ascii="Minion Pro" w:hAnsi="Minion Pro" w:cstheme="minorHAnsi"/>
          <w:color w:val="000000" w:themeColor="text1"/>
          <w:sz w:val="18"/>
          <w:szCs w:val="18"/>
        </w:rPr>
      </w:pPr>
      <w:r>
        <w:rPr>
          <w:rFonts w:ascii="Minion Pro" w:hAnsi="Minion Pro" w:cstheme="minorHAnsi"/>
          <w:b/>
          <w:bCs/>
          <w:color w:val="000000" w:themeColor="text1"/>
          <w:sz w:val="18"/>
          <w:szCs w:val="18"/>
          <w:u w:val="single"/>
        </w:rPr>
        <w:t>CASE STUDY</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REVIEW</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EDITORIAL</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CASE REPORT</w:t>
      </w:r>
      <w:r w:rsidR="004B2475" w:rsidRPr="00D92A80">
        <w:rPr>
          <w:rFonts w:ascii="Minion Pro" w:hAnsi="Minion Pro" w:cstheme="minorHAnsi"/>
          <w:color w:val="000000" w:themeColor="text1"/>
          <w:sz w:val="18"/>
          <w:szCs w:val="18"/>
        </w:rPr>
        <w:t>…</w:t>
      </w:r>
    </w:p>
    <w:p w14:paraId="320AB688" w14:textId="77777777" w:rsidR="004B2475" w:rsidRPr="00D92A80" w:rsidRDefault="004B2475" w:rsidP="00AB64EE">
      <w:pPr>
        <w:spacing w:before="240"/>
        <w:jc w:val="left"/>
        <w:rPr>
          <w:rFonts w:ascii="Minion Pro" w:hAnsi="Minion Pro"/>
          <w:b/>
          <w:color w:val="000000" w:themeColor="text1"/>
          <w:kern w:val="28"/>
          <w:sz w:val="28"/>
          <w:szCs w:val="28"/>
        </w:rPr>
      </w:pPr>
      <w:bookmarkStart w:id="0" w:name="_Hlk54099856"/>
      <w:r w:rsidRPr="00D92A80">
        <w:rPr>
          <w:rFonts w:ascii="Minion Pro" w:hAnsi="Minion Pro"/>
          <w:b/>
          <w:color w:val="000000" w:themeColor="text1"/>
          <w:kern w:val="28"/>
          <w:sz w:val="28"/>
          <w:szCs w:val="28"/>
        </w:rPr>
        <w:t>Title</w:t>
      </w:r>
    </w:p>
    <w:bookmarkEnd w:id="0"/>
    <w:p w14:paraId="60095B7E" w14:textId="77777777" w:rsidR="004B2475" w:rsidRPr="00D92A80" w:rsidRDefault="004B2475" w:rsidP="004B2475">
      <w:pPr>
        <w:pStyle w:val="author"/>
        <w:keepNext w:val="0"/>
        <w:widowControl w:val="0"/>
        <w:snapToGrid w:val="0"/>
        <w:spacing w:before="0" w:after="240"/>
        <w:jc w:val="left"/>
        <w:rPr>
          <w:rFonts w:ascii="Minion Pro" w:hAnsi="Minion Pro"/>
          <w:i w:val="0"/>
          <w:color w:val="000000" w:themeColor="text1"/>
          <w:sz w:val="22"/>
          <w:szCs w:val="22"/>
          <w:vertAlign w:val="superscript"/>
        </w:rPr>
      </w:pPr>
      <w:r w:rsidRPr="00D92A80">
        <w:rPr>
          <w:rFonts w:ascii="Minion Pro" w:hAnsi="Minion Pro"/>
          <w:i w:val="0"/>
          <w:color w:val="000000" w:themeColor="text1"/>
          <w:sz w:val="22"/>
          <w:szCs w:val="22"/>
        </w:rPr>
        <w:t>First-name Surname</w:t>
      </w:r>
      <w:r w:rsidRPr="00D92A80">
        <w:rPr>
          <w:rFonts w:ascii="Minion Pro" w:hAnsi="Minion Pro"/>
          <w:i w:val="0"/>
          <w:color w:val="000000" w:themeColor="text1"/>
          <w:sz w:val="22"/>
          <w:szCs w:val="22"/>
          <w:vertAlign w:val="superscript"/>
        </w:rPr>
        <w:t>1</w:t>
      </w:r>
      <w:r w:rsidRPr="00D92A80">
        <w:rPr>
          <w:rFonts w:ascii="Minion Pro" w:hAnsi="Minion Pro"/>
          <w:i w:val="0"/>
          <w:color w:val="000000" w:themeColor="text1"/>
          <w:sz w:val="22"/>
          <w:szCs w:val="22"/>
        </w:rPr>
        <w:t xml:space="preserve"> and Second Author</w:t>
      </w:r>
      <w:proofErr w:type="gramStart"/>
      <w:r w:rsidRPr="00D92A80">
        <w:rPr>
          <w:rFonts w:ascii="Minion Pro" w:hAnsi="Minion Pro"/>
          <w:i w:val="0"/>
          <w:color w:val="000000" w:themeColor="text1"/>
          <w:sz w:val="22"/>
          <w:szCs w:val="22"/>
          <w:vertAlign w:val="superscript"/>
        </w:rPr>
        <w:t>2,*</w:t>
      </w:r>
      <w:proofErr w:type="gramEnd"/>
    </w:p>
    <w:p w14:paraId="6207D3AD"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1</w:t>
      </w:r>
      <w:r w:rsidRPr="00D92A80">
        <w:rPr>
          <w:rFonts w:ascii="Minion Pro" w:hAnsi="Minion Pro"/>
          <w:color w:val="000000" w:themeColor="text1"/>
          <w:sz w:val="18"/>
          <w:szCs w:val="18"/>
        </w:rPr>
        <w:t>First Author’s Affiliation, City, Postcode, Country</w:t>
      </w:r>
    </w:p>
    <w:p w14:paraId="61508B0F"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2</w:t>
      </w:r>
      <w:r w:rsidRPr="00D92A80">
        <w:rPr>
          <w:rFonts w:ascii="Minion Pro" w:hAnsi="Minion Pro"/>
          <w:color w:val="000000" w:themeColor="text1"/>
          <w:sz w:val="18"/>
          <w:szCs w:val="18"/>
        </w:rPr>
        <w:t>Second Author’s Affiliation, City, Postcode, Country</w:t>
      </w:r>
    </w:p>
    <w:p w14:paraId="69F397E9" w14:textId="183DB548" w:rsidR="004B2475" w:rsidRPr="00D92A80" w:rsidRDefault="004B2475" w:rsidP="004B2475">
      <w:pPr>
        <w:widowControl w:val="0"/>
        <w:snapToGrid w:val="0"/>
        <w:jc w:val="left"/>
        <w:rPr>
          <w:rStyle w:val="Hyperlink"/>
          <w:rFonts w:ascii="Minion Pro" w:hAnsi="Minion Pro"/>
          <w:color w:val="000000" w:themeColor="text1"/>
          <w:sz w:val="18"/>
          <w:szCs w:val="18"/>
        </w:rPr>
      </w:pPr>
      <w:r w:rsidRPr="00D92A80">
        <w:rPr>
          <w:rFonts w:ascii="Minion Pro" w:hAnsi="Minion Pro"/>
          <w:color w:val="000000" w:themeColor="text1"/>
          <w:sz w:val="18"/>
          <w:szCs w:val="18"/>
          <w:vertAlign w:val="superscript"/>
        </w:rPr>
        <w:t>*</w:t>
      </w:r>
      <w:r w:rsidRPr="00D92A80">
        <w:rPr>
          <w:rFonts w:ascii="Minion Pro" w:hAnsi="Minion Pro"/>
          <w:color w:val="000000" w:themeColor="text1"/>
          <w:sz w:val="18"/>
          <w:szCs w:val="18"/>
        </w:rPr>
        <w:t xml:space="preserve">Corresponding Author: Author’s Name. Email: </w:t>
      </w:r>
      <w:hyperlink r:id="rId8" w:history="1">
        <w:r w:rsidRPr="00D92A80">
          <w:rPr>
            <w:rStyle w:val="Hyperlink"/>
            <w:rFonts w:ascii="Minion Pro" w:hAnsi="Minion Pro"/>
            <w:color w:val="000000" w:themeColor="text1"/>
            <w:sz w:val="18"/>
            <w:szCs w:val="18"/>
            <w:u w:val="none"/>
          </w:rPr>
          <w:t>author@institute.xxx</w:t>
        </w:r>
      </w:hyperlink>
    </w:p>
    <w:p w14:paraId="12604B39" w14:textId="164FC484" w:rsidR="003D3B8F" w:rsidRPr="00D92A80" w:rsidRDefault="003D3B8F" w:rsidP="004B2475">
      <w:pPr>
        <w:widowControl w:val="0"/>
        <w:snapToGrid w:val="0"/>
        <w:jc w:val="left"/>
        <w:rPr>
          <w:rStyle w:val="Hyperlink"/>
          <w:rFonts w:ascii="Minion Pro" w:hAnsi="Minion Pro"/>
          <w:color w:val="000000" w:themeColor="text1"/>
          <w:sz w:val="18"/>
          <w:szCs w:val="18"/>
          <w:u w:val="none"/>
        </w:rPr>
      </w:pPr>
      <w:bookmarkStart w:id="1" w:name="_Hlk92447272"/>
      <w:r w:rsidRPr="00D92A80">
        <w:rPr>
          <w:rStyle w:val="Hyperlink"/>
          <w:rFonts w:ascii="Minion Pro" w:hAnsi="Minion Pro"/>
          <w:color w:val="000000" w:themeColor="text1"/>
          <w:sz w:val="18"/>
          <w:szCs w:val="18"/>
          <w:u w:val="none"/>
        </w:rPr>
        <w:t>(Open Researcher and Contributor ID, ORCID)</w:t>
      </w:r>
    </w:p>
    <w:bookmarkEnd w:id="1"/>
    <w:p w14:paraId="4117C134" w14:textId="77777777" w:rsidR="004B2475" w:rsidRPr="00D92A80" w:rsidRDefault="004B2475" w:rsidP="004B2475">
      <w:pPr>
        <w:widowControl w:val="0"/>
        <w:snapToGrid w:val="0"/>
        <w:spacing w:after="240"/>
        <w:jc w:val="left"/>
        <w:rPr>
          <w:rStyle w:val="Hyperlink"/>
          <w:rFonts w:ascii="Minion Pro" w:hAnsi="Minion Pro"/>
          <w:color w:val="000000" w:themeColor="text1"/>
          <w:sz w:val="18"/>
          <w:szCs w:val="18"/>
        </w:rPr>
      </w:pPr>
      <w:r w:rsidRPr="00834F4F">
        <w:rPr>
          <w:rFonts w:ascii="Minion Pro" w:hAnsi="Minion Pro"/>
          <w:color w:val="000000" w:themeColor="text1"/>
          <w:sz w:val="18"/>
          <w:szCs w:val="18"/>
          <w:highlight w:val="yellow"/>
        </w:rPr>
        <w:t>Received: XXXX</w:t>
      </w:r>
      <w:r w:rsidRPr="00D92A80">
        <w:rPr>
          <w:rFonts w:ascii="Minion Pro" w:hAnsi="Minion Pro"/>
          <w:color w:val="000000" w:themeColor="text1"/>
          <w:sz w:val="18"/>
          <w:szCs w:val="18"/>
        </w:rPr>
        <w:t xml:space="preserve">    </w:t>
      </w:r>
      <w:r w:rsidRPr="00834F4F">
        <w:rPr>
          <w:rFonts w:ascii="Minion Pro" w:hAnsi="Minion Pro"/>
          <w:color w:val="000000" w:themeColor="text1"/>
          <w:sz w:val="18"/>
          <w:szCs w:val="18"/>
          <w:highlight w:val="yellow"/>
        </w:rPr>
        <w:t>Accepted: XXXX</w:t>
      </w:r>
    </w:p>
    <w:p w14:paraId="071935B7" w14:textId="5D45C5A1" w:rsidR="004B2475" w:rsidRPr="00D92A80" w:rsidRDefault="00B306D6" w:rsidP="00274949">
      <w:pPr>
        <w:widowControl w:val="0"/>
        <w:snapToGrid w:val="0"/>
        <w:jc w:val="left"/>
        <w:rPr>
          <w:rStyle w:val="Hyperlink"/>
          <w:color w:val="000000" w:themeColor="text1"/>
          <w:sz w:val="18"/>
          <w:szCs w:val="18"/>
        </w:rPr>
      </w:pPr>
      <w:r w:rsidRPr="00D92A80">
        <w:rPr>
          <w:rStyle w:val="FooterChar"/>
          <w:noProof/>
          <w:color w:val="000000" w:themeColor="text1"/>
        </w:rPr>
        <mc:AlternateContent>
          <mc:Choice Requires="wps">
            <w:drawing>
              <wp:inline distT="0" distB="0" distL="0" distR="0" wp14:anchorId="01467E09" wp14:editId="61498BB9">
                <wp:extent cx="5537607" cy="1243354"/>
                <wp:effectExtent l="0" t="0" r="6350"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607" cy="1243354"/>
                        </a:xfrm>
                        <a:prstGeom prst="rect">
                          <a:avLst/>
                        </a:prstGeom>
                        <a:solidFill>
                          <a:schemeClr val="bg1">
                            <a:lumMod val="95000"/>
                          </a:schemeClr>
                        </a:solidFill>
                        <a:ln w="9525">
                          <a:noFill/>
                          <a:miter lim="800000"/>
                          <a:headEnd/>
                          <a:tailEnd/>
                        </a:ln>
                      </wps:spPr>
                      <wps:txbx>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01467E09" id="_x0000_t202" coordsize="21600,21600" o:spt="202" path="m,l,21600r21600,l21600,xe">
                <v:stroke joinstyle="miter"/>
                <v:path gradientshapeok="t" o:connecttype="rect"/>
              </v:shapetype>
              <v:shape id="文本框 2" o:spid="_x0000_s1026" type="#_x0000_t202" style="width:436.0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13IAIAABoEAAAOAAAAZHJzL2Uyb0RvYy54bWysU9tu2zAMfR+wfxD0vti5uGmMOEWXLsOA&#13;&#10;7gJ0+wBZlmNhkqhJSuzs60fJaZptb8NeBFKkDsnDo/XdoBU5CuclmIpOJzklwnBopNlX9NvX3Ztb&#13;&#10;SnxgpmEKjKjoSXh6t3n9at3bUsygA9UIRxDE+LK3Fe1CsGWWed4JzfwErDAYbMFpFtB1+6xxrEd0&#13;&#10;rbJZnt9kPbjGOuDCe7x9GIN0k/DbVvDwuW29CERVFHsL6XTprOOZbdas3DtmO8nPbbB/6EIzabDo&#13;&#10;BeqBBUYOTv4FpSV34KENEw46g7aVXKQZcJpp/sc0Tx2zIs2C5Hh7ocn/P1j+6fhkvzgShrcw4ALT&#13;&#10;EN4+Av/uiYFtx8xe3DsHfSdYg4WnkbKst748P41U+9JHkLr/CA0umR0CJKChdTqygnMSRMcFnC6k&#13;&#10;iyEQjpdFMV/e5EtKOMams8V8XixSDVY+P7fOh/cCNIlGRR1uNcGz46MPsR1WPqfEah6UbHZSqeRE&#13;&#10;JYmtcuTIUAP1fhxRHTT2Ot6tijxPSkCcJLyYnlB/Q1KG9BVdFbMiFTcQSyT9aBlQxErqit4i1AjG&#13;&#10;ysjYO9OklMCkGm0sosyZwsjayF8Y6gETI5U1NCck08EoVvxcaHTgflLSo1Ar6n8cmBOUqA8GF7Ka&#13;&#10;LhZR2clZFMsZOu46Ul9HmOEIVdFAyWhuQ/oNiSp7j4vbyUTpSyfnXlGAiZPzZ4kKv/ZT1suX3vwC&#13;&#10;AAD//wMAUEsDBBQABgAIAAAAIQAlS2zw3wAAAAoBAAAPAAAAZHJzL2Rvd25yZXYueG1sTI9PT4Qw&#13;&#10;EMXvJn6HZky8uYX1D8hSNkZjPJnV1YRroZUS6RTbwrLf3tGLXl4yeTNv3q/cLnZgs/ahdyggXSXA&#13;&#10;NLZO9dgJeH97vMiBhShRycGhFnDUAbbV6UkpC+UO+KrnfewYhWAopAAT41hwHlqjrQwrN2ok78N5&#13;&#10;KyONvuPKywOF24Gvk+SGW9kjfTBy1PdGt5/7yQrwaOr58rhrsph+XT0/2Xp6yWohzs+Whw3J3QZY&#13;&#10;1Ev8u4AfBuoPFRVr3IQqsEEA0cRfJS/P1imwhpZur3PgVcn/I1TfAAAA//8DAFBLAQItABQABgAI&#13;&#10;AAAAIQC2gziS/gAAAOEBAAATAAAAAAAAAAAAAAAAAAAAAABbQ29udGVudF9UeXBlc10ueG1sUEsB&#13;&#10;Ai0AFAAGAAgAAAAhADj9If/WAAAAlAEAAAsAAAAAAAAAAAAAAAAALwEAAF9yZWxzLy5yZWxzUEsB&#13;&#10;Ai0AFAAGAAgAAAAhAMz53XcgAgAAGgQAAA4AAAAAAAAAAAAAAAAALgIAAGRycy9lMm9Eb2MueG1s&#13;&#10;UEsBAi0AFAAGAAgAAAAhACVLbPDfAAAACgEAAA8AAAAAAAAAAAAAAAAAegQAAGRycy9kb3ducmV2&#13;&#10;LnhtbFBLBQYAAAAABAAEAPMAAACGBQAAAAA=&#13;&#10;" fillcolor="#f2f2f2 [3052]" stroked="f">
                <v:textbox style="mso-fit-shape-to-text:t">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bookmarkStart w:id="2" w:name="_Hlk92447203"/>
    </w:p>
    <w:tbl>
      <w:tblPr>
        <w:tblW w:w="87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4B302E" w:rsidRPr="00D92A80" w14:paraId="0541E267" w14:textId="77777777" w:rsidTr="004B302E">
        <w:trPr>
          <w:trHeight w:val="127"/>
        </w:trPr>
        <w:tc>
          <w:tcPr>
            <w:tcW w:w="8721" w:type="dxa"/>
            <w:tcBorders>
              <w:left w:val="nil"/>
              <w:bottom w:val="nil"/>
              <w:right w:val="nil"/>
            </w:tcBorders>
          </w:tcPr>
          <w:p w14:paraId="5528473D" w14:textId="77777777" w:rsidR="004B302E" w:rsidRPr="00D92A80" w:rsidRDefault="004B302E" w:rsidP="00274949">
            <w:pPr>
              <w:widowControl w:val="0"/>
              <w:snapToGrid w:val="0"/>
              <w:jc w:val="left"/>
              <w:rPr>
                <w:rStyle w:val="Hyperlink"/>
                <w:color w:val="000000" w:themeColor="text1"/>
                <w:sz w:val="18"/>
                <w:szCs w:val="18"/>
              </w:rPr>
            </w:pPr>
          </w:p>
        </w:tc>
      </w:tr>
    </w:tbl>
    <w:bookmarkEnd w:id="2"/>
    <w:p w14:paraId="3B637125" w14:textId="77777777" w:rsidR="00AB64EE" w:rsidRPr="00D92A80" w:rsidRDefault="00AB64EE" w:rsidP="00AB64EE">
      <w:pPr>
        <w:pStyle w:val="keyword"/>
        <w:widowControl w:val="0"/>
        <w:snapToGrid w:val="0"/>
        <w:spacing w:beforeLines="100" w:before="312"/>
        <w:rPr>
          <w:b/>
          <w:color w:val="000000" w:themeColor="text1"/>
          <w:szCs w:val="22"/>
        </w:rPr>
      </w:pPr>
      <w:r w:rsidRPr="00D92A80">
        <w:rPr>
          <w:b/>
          <w:color w:val="000000" w:themeColor="text1"/>
          <w:szCs w:val="22"/>
        </w:rPr>
        <w:t>1 I</w:t>
      </w:r>
      <w:r w:rsidRPr="00D92A80">
        <w:rPr>
          <w:rFonts w:hint="eastAsia"/>
          <w:b/>
          <w:color w:val="000000" w:themeColor="text1"/>
          <w:szCs w:val="22"/>
        </w:rPr>
        <w:t>n</w:t>
      </w:r>
      <w:r w:rsidRPr="00D92A80">
        <w:rPr>
          <w:b/>
          <w:color w:val="000000" w:themeColor="text1"/>
          <w:szCs w:val="22"/>
        </w:rPr>
        <w:t>troduction</w:t>
      </w:r>
    </w:p>
    <w:p w14:paraId="70F87247" w14:textId="77777777" w:rsidR="00AB64EE" w:rsidRPr="00D92A80" w:rsidRDefault="00AB64EE" w:rsidP="00B349F3">
      <w:pPr>
        <w:spacing w:before="20" w:after="20"/>
        <w:ind w:firstLineChars="200" w:firstLine="440"/>
        <w:contextualSpacing/>
        <w:rPr>
          <w:color w:val="000000" w:themeColor="text1"/>
          <w:szCs w:val="22"/>
        </w:rPr>
      </w:pPr>
      <w:r w:rsidRPr="00D92A80">
        <w:rPr>
          <w:rFonts w:hint="eastAsia"/>
          <w:color w:val="000000" w:themeColor="text1"/>
          <w:szCs w:val="22"/>
        </w:rPr>
        <w:t>Authors are encouraged to use the Microsoft Word template when preparing the final version of their manuscripts. In introduction, authors should provide a context or background for the study (that is, the nature of the problem and its significance). State the specific purpose or research objective of, or hypothesis tested by, the study or observation. Cite only directly pertinent references, and do not include data or conclusions from the work being reported.</w:t>
      </w:r>
    </w:p>
    <w:p w14:paraId="064505D5"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2 Structure</w:t>
      </w:r>
    </w:p>
    <w:p w14:paraId="20FD6F8F"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A paper for publication can be subdivided into multiple sections: title, list of all the authors and their affiliations, a concise abstract, keywords, main text (including figures, equations, and tables), acknowledgement, references, and appendix. </w:t>
      </w:r>
    </w:p>
    <w:p w14:paraId="35AD76C0" w14:textId="77777777" w:rsidR="00AB64EE" w:rsidRPr="00D92A80" w:rsidRDefault="00AB64EE" w:rsidP="00AB64EE">
      <w:pPr>
        <w:spacing w:before="240"/>
        <w:rPr>
          <w:b/>
          <w:i/>
          <w:color w:val="000000" w:themeColor="text1"/>
          <w:szCs w:val="22"/>
        </w:rPr>
      </w:pPr>
      <w:r w:rsidRPr="00D92A80">
        <w:rPr>
          <w:b/>
          <w:i/>
          <w:color w:val="000000" w:themeColor="text1"/>
          <w:szCs w:val="22"/>
        </w:rPr>
        <w:t>2.1 Text Layout</w:t>
      </w:r>
    </w:p>
    <w:p w14:paraId="5AB16742" w14:textId="77777777" w:rsidR="00AB64EE" w:rsidRDefault="00AB64EE" w:rsidP="00B349F3">
      <w:pPr>
        <w:spacing w:before="20" w:after="20"/>
        <w:ind w:firstLineChars="200" w:firstLine="440"/>
        <w:contextualSpacing/>
        <w:rPr>
          <w:color w:val="000000" w:themeColor="text1"/>
        </w:rPr>
      </w:pPr>
      <w:r w:rsidRPr="00D92A80">
        <w:rPr>
          <w:color w:val="000000" w:themeColor="text1"/>
        </w:rPr>
        <w:t>Acceptable paper size is US Letter (8.5” ×</w:t>
      </w:r>
      <w:r w:rsidRPr="00D92A80">
        <w:rPr>
          <w:rFonts w:hint="eastAsia"/>
          <w:color w:val="000000" w:themeColor="text1"/>
        </w:rPr>
        <w:t xml:space="preserve"> </w:t>
      </w:r>
      <w:r w:rsidRPr="00D92A80">
        <w:rPr>
          <w:color w:val="000000" w:themeColor="text1"/>
        </w:rPr>
        <w:t>11” or 21.59 cm</w:t>
      </w:r>
      <w:r w:rsidRPr="00D92A80">
        <w:rPr>
          <w:rFonts w:hint="eastAsia"/>
          <w:color w:val="000000" w:themeColor="text1"/>
        </w:rPr>
        <w:t xml:space="preserve"> </w:t>
      </w:r>
      <w:r w:rsidRPr="00D92A80">
        <w:rPr>
          <w:color w:val="000000" w:themeColor="text1"/>
        </w:rPr>
        <w:t>×</w:t>
      </w:r>
      <w:r w:rsidRPr="00D92A80">
        <w:rPr>
          <w:rFonts w:hint="eastAsia"/>
          <w:color w:val="000000" w:themeColor="text1"/>
        </w:rPr>
        <w:t xml:space="preserve"> </w:t>
      </w:r>
      <w:r w:rsidRPr="00D92A80">
        <w:rPr>
          <w:color w:val="000000" w:themeColor="text1"/>
        </w:rPr>
        <w:t>27.94 cm). All margins-top, bottom, left, and right</w:t>
      </w:r>
      <w:r w:rsidRPr="00D92A80">
        <w:rPr>
          <w:rFonts w:hint="eastAsia"/>
          <w:color w:val="000000" w:themeColor="text1"/>
        </w:rPr>
        <w:t>-</w:t>
      </w:r>
      <w:r w:rsidRPr="00D92A80">
        <w:rPr>
          <w:color w:val="000000" w:themeColor="text1"/>
        </w:rPr>
        <w:t xml:space="preserve">are set to 1” (2.54 cm). The paper must be single column, single spaced, except for the headings as outlined below. Acceptable font is Times New Roman, 11 pt., except for writing special symbols and mathematical equations. </w:t>
      </w:r>
      <w:r w:rsidRPr="00D92A80">
        <w:rPr>
          <w:rFonts w:hint="eastAsia"/>
          <w:color w:val="000000" w:themeColor="text1"/>
        </w:rPr>
        <w:t>Use</w:t>
      </w:r>
      <w:r w:rsidRPr="00D92A80">
        <w:rPr>
          <w:color w:val="000000" w:themeColor="text1"/>
        </w:rPr>
        <w:t xml:space="preserve"> 2-character intend on t</w:t>
      </w:r>
      <w:r w:rsidRPr="00D92A80">
        <w:rPr>
          <w:rFonts w:hint="eastAsia"/>
          <w:color w:val="000000" w:themeColor="text1"/>
        </w:rPr>
        <w:t>he</w:t>
      </w:r>
      <w:r w:rsidRPr="00D92A80">
        <w:rPr>
          <w:color w:val="000000" w:themeColor="text1"/>
        </w:rPr>
        <w:t xml:space="preserve"> first line of each new paragraph.</w:t>
      </w:r>
    </w:p>
    <w:p w14:paraId="020F6B36" w14:textId="77777777" w:rsidR="00501F15" w:rsidRPr="00D92A80" w:rsidRDefault="00501F15" w:rsidP="00AB64EE">
      <w:pPr>
        <w:ind w:firstLineChars="200" w:firstLine="440"/>
        <w:rPr>
          <w:color w:val="000000" w:themeColor="text1"/>
        </w:rPr>
      </w:pPr>
    </w:p>
    <w:p w14:paraId="62D34211" w14:textId="77777777" w:rsidR="00AB64EE" w:rsidRPr="00D92A80" w:rsidRDefault="00AB64EE" w:rsidP="00AB64EE">
      <w:pPr>
        <w:tabs>
          <w:tab w:val="left" w:pos="6383"/>
        </w:tabs>
        <w:spacing w:beforeLines="100" w:before="312"/>
        <w:rPr>
          <w:b/>
          <w:i/>
          <w:color w:val="000000" w:themeColor="text1"/>
          <w:szCs w:val="22"/>
        </w:rPr>
      </w:pPr>
      <w:r w:rsidRPr="00D92A80">
        <w:rPr>
          <w:b/>
          <w:i/>
          <w:color w:val="000000" w:themeColor="text1"/>
          <w:szCs w:val="22"/>
        </w:rPr>
        <w:lastRenderedPageBreak/>
        <w:t>2.2 Headings</w:t>
      </w:r>
      <w:r w:rsidRPr="00D92A80">
        <w:rPr>
          <w:b/>
          <w:i/>
          <w:color w:val="000000" w:themeColor="text1"/>
          <w:szCs w:val="22"/>
        </w:rPr>
        <w:tab/>
      </w:r>
    </w:p>
    <w:p w14:paraId="5D9A6003"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For all headings, please capitalize the first character of each word except prepositions, and conjunctions.</w:t>
      </w:r>
    </w:p>
    <w:p w14:paraId="06624B21"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Level one headings for sections should be in bold, 11 </w:t>
      </w:r>
      <w:r w:rsidRPr="00D92A80">
        <w:rPr>
          <w:rFonts w:hint="eastAsia"/>
          <w:color w:val="000000" w:themeColor="text1"/>
          <w:szCs w:val="22"/>
        </w:rPr>
        <w:t>pt</w:t>
      </w:r>
      <w:r w:rsidRPr="00D92A80">
        <w:rPr>
          <w:color w:val="000000" w:themeColor="text1"/>
          <w:szCs w:val="22"/>
        </w:rPr>
        <w:t>., and be flushed to the left. Level one heading should be numbered using Arabic numbers, such as 1, 2, ….</w:t>
      </w:r>
    </w:p>
    <w:p w14:paraId="03E8E405"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two headings for subsections should be in bold-italic, 11 pt., and be flushed to the left. Level two headings should be numbered after the level one heading. For example, the second level two heading under the third level one heading should be numbered as 3.2.</w:t>
      </w:r>
    </w:p>
    <w:p w14:paraId="18803BAE"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three headings should be in italic, 11 pt., and be flushed to the left. Similarly, the level three headings should be numbered after the level two headings, such as 3.2.1, 3.2.2, etc.</w:t>
      </w:r>
    </w:p>
    <w:p w14:paraId="0A7E4DF8" w14:textId="77777777" w:rsidR="00AB64EE" w:rsidRPr="00D92A80" w:rsidRDefault="00AB64EE" w:rsidP="00B349F3">
      <w:pPr>
        <w:widowControl w:val="0"/>
        <w:spacing w:before="20" w:after="20"/>
        <w:ind w:firstLine="425"/>
        <w:contextualSpacing/>
        <w:rPr>
          <w:color w:val="000000" w:themeColor="text1"/>
          <w:szCs w:val="22"/>
        </w:rPr>
      </w:pPr>
      <w:r w:rsidRPr="00D92A80">
        <w:rPr>
          <w:rFonts w:hint="eastAsia"/>
          <w:color w:val="000000" w:themeColor="text1"/>
          <w:szCs w:val="22"/>
        </w:rPr>
        <w:t>Level</w:t>
      </w:r>
      <w:r w:rsidRPr="00D92A80">
        <w:rPr>
          <w:color w:val="000000" w:themeColor="text1"/>
          <w:szCs w:val="22"/>
        </w:rPr>
        <w:t xml:space="preserve"> four headings should be in italic, 11 pt., and be flushed to the left. The level four headings should not be numbered. </w:t>
      </w:r>
    </w:p>
    <w:p w14:paraId="2A81C8B6" w14:textId="77777777" w:rsidR="00AB64EE" w:rsidRPr="00D92A80" w:rsidRDefault="00AB64EE" w:rsidP="00AB64EE">
      <w:pPr>
        <w:widowControl w:val="0"/>
        <w:snapToGrid w:val="0"/>
        <w:spacing w:before="240"/>
        <w:rPr>
          <w:b/>
          <w:i/>
          <w:color w:val="000000" w:themeColor="text1"/>
          <w:szCs w:val="22"/>
        </w:rPr>
      </w:pPr>
      <w:r w:rsidRPr="00D92A80">
        <w:rPr>
          <w:b/>
          <w:color w:val="000000" w:themeColor="text1"/>
          <w:szCs w:val="22"/>
        </w:rPr>
        <w:t>3 Equations and Mathematical Expressions</w:t>
      </w:r>
    </w:p>
    <w:p w14:paraId="4FFDA8A3" w14:textId="77777777" w:rsidR="00AB64EE" w:rsidRPr="00D92A80" w:rsidRDefault="00AB64EE" w:rsidP="00B349F3">
      <w:pPr>
        <w:spacing w:before="20" w:after="20"/>
        <w:ind w:firstLineChars="200" w:firstLine="440"/>
        <w:contextualSpacing/>
        <w:rPr>
          <w:color w:val="000000" w:themeColor="text1"/>
        </w:rPr>
      </w:pPr>
      <w:r w:rsidRPr="00D92A80">
        <w:rPr>
          <w:color w:val="000000" w:themeColor="text1"/>
        </w:rPr>
        <w:t xml:space="preserve">Equations and mathematical expressions must be inserted into the main text. Please use </w:t>
      </w:r>
      <w:proofErr w:type="spellStart"/>
      <w:r w:rsidRPr="00D92A80">
        <w:rPr>
          <w:color w:val="000000" w:themeColor="text1"/>
        </w:rPr>
        <w:t>MathType</w:t>
      </w:r>
      <w:proofErr w:type="spellEnd"/>
      <w:r w:rsidRPr="00D92A80">
        <w:rPr>
          <w:color w:val="000000" w:themeColor="text1"/>
        </w:rPr>
        <w:t xml:space="preserve"> editor or the equation editor of MS Word to edit the equations. Consistently use one of the equation </w:t>
      </w:r>
      <w:r w:rsidRPr="00D92A80">
        <w:rPr>
          <w:rFonts w:hint="eastAsia"/>
          <w:color w:val="000000" w:themeColor="text1"/>
        </w:rPr>
        <w:t>editor</w:t>
      </w:r>
      <w:r w:rsidRPr="00D92A80">
        <w:rPr>
          <w:color w:val="000000" w:themeColor="text1"/>
        </w:rPr>
        <w:t>s (</w:t>
      </w:r>
      <w:proofErr w:type="spellStart"/>
      <w:r w:rsidRPr="00D92A80">
        <w:rPr>
          <w:color w:val="000000" w:themeColor="text1"/>
        </w:rPr>
        <w:t>MathType</w:t>
      </w:r>
      <w:proofErr w:type="spellEnd"/>
      <w:r w:rsidRPr="00D92A80">
        <w:rPr>
          <w:color w:val="000000" w:themeColor="text1"/>
        </w:rPr>
        <w:t xml:space="preserve"> or equation editor of MS Word) for one article. Do not use image or direct hand typing the equations. Two different types of styles can be used for equations and mathematical expressions. They are: in-line style, and display style.</w:t>
      </w:r>
    </w:p>
    <w:p w14:paraId="513B49BC" w14:textId="77777777" w:rsidR="00AB64EE" w:rsidRPr="00D92A80" w:rsidRDefault="00AB64EE" w:rsidP="00AB64EE">
      <w:pPr>
        <w:spacing w:before="240"/>
        <w:rPr>
          <w:b/>
          <w:i/>
          <w:color w:val="000000" w:themeColor="text1"/>
        </w:rPr>
      </w:pPr>
      <w:r w:rsidRPr="00D92A80">
        <w:rPr>
          <w:b/>
          <w:i/>
          <w:color w:val="000000" w:themeColor="text1"/>
        </w:rPr>
        <w:t>3.1 In-</w:t>
      </w:r>
      <w:r w:rsidRPr="00D92A80">
        <w:rPr>
          <w:rFonts w:hint="eastAsia"/>
          <w:b/>
          <w:i/>
          <w:color w:val="000000" w:themeColor="text1"/>
        </w:rPr>
        <w:t>L</w:t>
      </w:r>
      <w:r w:rsidRPr="00D92A80">
        <w:rPr>
          <w:b/>
          <w:i/>
          <w:color w:val="000000" w:themeColor="text1"/>
        </w:rPr>
        <w:t>ine Style</w:t>
      </w:r>
    </w:p>
    <w:p w14:paraId="6A8886F0" w14:textId="77777777" w:rsidR="00AB64EE" w:rsidRPr="00D92A80" w:rsidRDefault="00AB64EE" w:rsidP="00B349F3">
      <w:pPr>
        <w:widowControl w:val="0"/>
        <w:snapToGrid w:val="0"/>
        <w:spacing w:before="20" w:after="20"/>
        <w:ind w:firstLine="425"/>
        <w:rPr>
          <w:color w:val="000000" w:themeColor="text1"/>
          <w:szCs w:val="22"/>
        </w:rPr>
      </w:pPr>
      <w:r w:rsidRPr="00D92A80">
        <w:rPr>
          <w:color w:val="000000" w:themeColor="text1"/>
          <w:szCs w:val="22"/>
        </w:rPr>
        <w:t xml:space="preserve">In-line equations/expressions are embedded into the paragraphs of the text. For example, </w:t>
      </w:r>
      <w:r w:rsidR="00906CD7" w:rsidRPr="00D92A80">
        <w:rPr>
          <w:noProof/>
          <w:color w:val="000000" w:themeColor="text1"/>
          <w:position w:val="-6"/>
          <w:szCs w:val="22"/>
          <w:lang w:eastAsia="en-US"/>
        </w:rPr>
        <w:object w:dxaOrig="840" w:dyaOrig="320" w14:anchorId="5EE2D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85pt;height:15.45pt;mso-width-percent:0;mso-height-percent:0;mso-width-percent:0;mso-height-percent:0" o:ole="">
            <v:imagedata r:id="rId9" o:title=""/>
          </v:shape>
          <o:OLEObject Type="Embed" ProgID="Equation.DSMT4" ShapeID="_x0000_i1026" DrawAspect="Content" ObjectID="_1815375337" r:id="rId10"/>
        </w:object>
      </w:r>
      <w:r w:rsidRPr="00D92A80">
        <w:rPr>
          <w:color w:val="000000" w:themeColor="text1"/>
          <w:szCs w:val="22"/>
        </w:rPr>
        <w:t>. In-line equations or expressions should not be numbered and should use the same/similar font and size as the main text.</w:t>
      </w:r>
    </w:p>
    <w:p w14:paraId="12AD96A2" w14:textId="77777777" w:rsidR="00AB64EE" w:rsidRPr="00D92A80" w:rsidRDefault="00AB64EE" w:rsidP="00AB64EE">
      <w:pPr>
        <w:tabs>
          <w:tab w:val="left" w:pos="2100"/>
        </w:tabs>
        <w:spacing w:before="240"/>
        <w:rPr>
          <w:b/>
          <w:i/>
          <w:color w:val="000000" w:themeColor="text1"/>
        </w:rPr>
      </w:pPr>
      <w:r w:rsidRPr="00D92A80">
        <w:rPr>
          <w:b/>
          <w:i/>
          <w:color w:val="000000" w:themeColor="text1"/>
        </w:rPr>
        <w:t>3.2 Display Style</w:t>
      </w:r>
      <w:r w:rsidRPr="00D92A80">
        <w:rPr>
          <w:b/>
          <w:i/>
          <w:color w:val="000000" w:themeColor="text1"/>
        </w:rPr>
        <w:tab/>
      </w:r>
    </w:p>
    <w:p w14:paraId="2878787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sidRPr="00D92A80">
        <w:rPr>
          <w:color w:val="000000" w:themeColor="text1"/>
          <w:shd w:val="clear" w:color="auto" w:fill="FFFFFF"/>
        </w:rPr>
        <w:t>in parentheses</w:t>
      </w:r>
      <w:r w:rsidRPr="00D92A80">
        <w:rPr>
          <w:color w:val="000000" w:themeColor="text1"/>
          <w:szCs w:val="22"/>
        </w:rPr>
        <w:t xml:space="preserve">. See Eq. </w:t>
      </w:r>
      <w:r w:rsidRPr="00D92A80">
        <w:rPr>
          <w:rFonts w:hint="eastAsia"/>
          <w:color w:val="000000" w:themeColor="text1"/>
          <w:szCs w:val="22"/>
        </w:rPr>
        <w:t>(</w:t>
      </w:r>
      <w:r w:rsidRPr="00D92A80">
        <w:rPr>
          <w:color w:val="000000" w:themeColor="text1"/>
          <w:szCs w:val="22"/>
        </w:rPr>
        <w:t>1</w:t>
      </w:r>
      <w:r w:rsidRPr="00D92A80">
        <w:rPr>
          <w:rFonts w:hint="eastAsia"/>
          <w:color w:val="000000" w:themeColor="text1"/>
          <w:szCs w:val="22"/>
        </w:rPr>
        <w:t>)</w:t>
      </w:r>
      <w:r w:rsidRPr="00D92A80">
        <w:rPr>
          <w:color w:val="000000" w:themeColor="text1"/>
          <w:szCs w:val="22"/>
        </w:rPr>
        <w:t xml:space="preserve"> for an example. The number should be aligned to the right margin.</w:t>
      </w:r>
    </w:p>
    <w:p w14:paraId="30B2BFEE" w14:textId="77777777" w:rsidR="00AB64EE" w:rsidRPr="00D92A80" w:rsidRDefault="00906CD7" w:rsidP="00AB64EE">
      <w:pPr>
        <w:pStyle w:val="equation"/>
        <w:widowControl w:val="0"/>
        <w:tabs>
          <w:tab w:val="right" w:pos="9404"/>
        </w:tabs>
        <w:snapToGrid w:val="0"/>
        <w:spacing w:before="0" w:after="60"/>
        <w:ind w:rightChars="-8" w:right="-18"/>
        <w:rPr>
          <w:color w:val="000000" w:themeColor="text1"/>
          <w:szCs w:val="22"/>
        </w:rPr>
      </w:pPr>
      <w:r w:rsidRPr="00D92A80">
        <w:rPr>
          <w:noProof/>
          <w:color w:val="000000" w:themeColor="text1"/>
          <w:position w:val="-6"/>
          <w:szCs w:val="22"/>
          <w:lang w:eastAsia="en-US"/>
        </w:rPr>
        <w:object w:dxaOrig="840" w:dyaOrig="320" w14:anchorId="4048D2F0">
          <v:shape id="_x0000_i1025" type="#_x0000_t75" alt="" style="width:40.3pt;height:14.55pt;mso-width-percent:0;mso-height-percent:0;mso-width-percent:0;mso-height-percent:0" o:ole="">
            <v:imagedata r:id="rId9" o:title=""/>
          </v:shape>
          <o:OLEObject Type="Embed" ProgID="Equation.DSMT4" ShapeID="_x0000_i1025" DrawAspect="Content" ObjectID="_1815375338" r:id="rId11"/>
        </w:object>
      </w:r>
      <w:r w:rsidR="00AB64EE" w:rsidRPr="00D92A80">
        <w:rPr>
          <w:color w:val="000000" w:themeColor="text1"/>
          <w:szCs w:val="22"/>
        </w:rPr>
        <w:tab/>
      </w:r>
      <w:r w:rsidR="00AB64EE" w:rsidRPr="00D92A80">
        <w:rPr>
          <w:color w:val="000000" w:themeColor="text1"/>
          <w:szCs w:val="22"/>
        </w:rPr>
        <w:tab/>
        <w:t xml:space="preserve"> (1)</w:t>
      </w:r>
    </w:p>
    <w:p w14:paraId="5479DE9B"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4 Figures and Tables</w:t>
      </w:r>
    </w:p>
    <w:p w14:paraId="625DD5A5" w14:textId="77777777" w:rsidR="00AB64EE" w:rsidRPr="00D92A80" w:rsidRDefault="00AB64EE" w:rsidP="00AB64EE">
      <w:pPr>
        <w:ind w:firstLineChars="200" w:firstLine="440"/>
        <w:rPr>
          <w:color w:val="000000" w:themeColor="text1"/>
        </w:rPr>
      </w:pPr>
      <w:r w:rsidRPr="00D92A80">
        <w:rPr>
          <w:color w:val="000000" w:themeColor="text1"/>
        </w:rPr>
        <w:t>Figures and tables should be inserted in the text of the manuscript.</w:t>
      </w:r>
    </w:p>
    <w:p w14:paraId="44DA0604" w14:textId="77777777" w:rsidR="00AB64EE" w:rsidRPr="00D92A80" w:rsidRDefault="00AB64EE" w:rsidP="00AB64EE">
      <w:pPr>
        <w:spacing w:before="240"/>
        <w:rPr>
          <w:b/>
          <w:i/>
          <w:color w:val="000000" w:themeColor="text1"/>
        </w:rPr>
      </w:pPr>
      <w:r w:rsidRPr="00D92A80">
        <w:rPr>
          <w:b/>
          <w:i/>
          <w:color w:val="000000" w:themeColor="text1"/>
        </w:rPr>
        <w:t>4.1 Figures</w:t>
      </w:r>
    </w:p>
    <w:p w14:paraId="6B2888C1" w14:textId="6EEA1A8C" w:rsidR="00AB64EE" w:rsidRPr="00D92A80" w:rsidRDefault="00AB64EE" w:rsidP="00C159E8">
      <w:pPr>
        <w:widowControl w:val="0"/>
        <w:snapToGrid w:val="0"/>
        <w:ind w:firstLine="426"/>
        <w:rPr>
          <w:color w:val="000000" w:themeColor="text1"/>
          <w:szCs w:val="22"/>
        </w:rPr>
      </w:pPr>
      <w:r w:rsidRPr="00D92A80">
        <w:rPr>
          <w:color w:val="000000" w:themeColor="text1"/>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0D135239"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4.1.1 Figure Format</w:t>
      </w:r>
    </w:p>
    <w:p w14:paraId="3945FCC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Figures should be </w:t>
      </w:r>
      <w:proofErr w:type="gramStart"/>
      <w:r w:rsidRPr="00D92A80">
        <w:rPr>
          <w:color w:val="000000" w:themeColor="text1"/>
          <w:szCs w:val="22"/>
        </w:rPr>
        <w:t>centered, and</w:t>
      </w:r>
      <w:proofErr w:type="gramEnd"/>
      <w:r w:rsidRPr="00D92A80">
        <w:rPr>
          <w:color w:val="000000" w:themeColor="text1"/>
          <w:szCs w:val="22"/>
        </w:rPr>
        <w:t xml:space="preserve"> should have a figure caption placed underneath. </w:t>
      </w:r>
    </w:p>
    <w:p w14:paraId="0E1DCD66" w14:textId="26094EA5" w:rsidR="00AB64EE" w:rsidRPr="00D92A80" w:rsidRDefault="00AB64EE" w:rsidP="00C159E8">
      <w:pPr>
        <w:widowControl w:val="0"/>
        <w:snapToGrid w:val="0"/>
        <w:ind w:firstLine="426"/>
        <w:rPr>
          <w:color w:val="000000" w:themeColor="text1"/>
          <w:szCs w:val="22"/>
        </w:rPr>
      </w:pPr>
      <w:r w:rsidRPr="00D92A80">
        <w:rPr>
          <w:color w:val="000000" w:themeColor="text1"/>
          <w:szCs w:val="22"/>
        </w:rPr>
        <w:lastRenderedPageBreak/>
        <w:t>The size of the figure is measured in centimeters and inches. Please prepare your figures at the size within 17 cm (6.70 in) in width and 20 cm (7.87 in) in height. Figures should be in the original scale, with no stretch or distortion.</w:t>
      </w:r>
    </w:p>
    <w:p w14:paraId="285D7DB3"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4.1.2 Figure Labels and Captions</w:t>
      </w:r>
    </w:p>
    <w:p w14:paraId="25AC05F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measurement units. The first letter of each phrase, </w:t>
      </w:r>
      <w:r w:rsidRPr="00D92A80">
        <w:rPr>
          <w:rFonts w:hint="eastAsia"/>
          <w:color w:val="000000" w:themeColor="text1"/>
          <w:szCs w:val="22"/>
        </w:rPr>
        <w:t>not</w:t>
      </w:r>
      <w:r w:rsidRPr="00D92A80">
        <w:rPr>
          <w:color w:val="000000" w:themeColor="text1"/>
          <w:szCs w:val="22"/>
        </w:rPr>
        <w:t xml:space="preserve"> each word, must be capitalized. </w:t>
      </w:r>
    </w:p>
    <w:p w14:paraId="536E52BD"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One-line caption should be centered in the column, in the format of “</w:t>
      </w:r>
      <w:r w:rsidRPr="00D92A80">
        <w:rPr>
          <w:b/>
          <w:color w:val="000000" w:themeColor="text1"/>
          <w:szCs w:val="22"/>
        </w:rPr>
        <w:t>Figure 1</w:t>
      </w:r>
      <w:r w:rsidRPr="00D92A80">
        <w:rPr>
          <w:rFonts w:hint="eastAsia"/>
          <w:b/>
          <w:color w:val="000000" w:themeColor="text1"/>
          <w:szCs w:val="22"/>
        </w:rPr>
        <w:t>:</w:t>
      </w:r>
      <w:r w:rsidRPr="00D92A80">
        <w:rPr>
          <w:color w:val="000000" w:themeColor="text1"/>
          <w:szCs w:val="22"/>
        </w:rPr>
        <w:t xml:space="preserve"> The text caption …” That is, the number of the figure follows the keyword </w:t>
      </w:r>
      <w:r w:rsidRPr="00D92A80">
        <w:rPr>
          <w:b/>
          <w:color w:val="000000" w:themeColor="text1"/>
          <w:szCs w:val="22"/>
        </w:rPr>
        <w:t>Figure</w:t>
      </w:r>
      <w:r w:rsidRPr="00D92A80">
        <w:rPr>
          <w:color w:val="000000" w:themeColor="text1"/>
          <w:szCs w:val="22"/>
        </w:rPr>
        <w:t xml:space="preserve">, and next to it, the text caption. </w:t>
      </w:r>
      <w:r w:rsidRPr="00D92A80">
        <w:rPr>
          <w:rFonts w:hint="eastAsia"/>
          <w:color w:val="000000" w:themeColor="text1"/>
          <w:szCs w:val="22"/>
        </w:rPr>
        <w:t>If</w:t>
      </w:r>
      <w:r w:rsidRPr="00D92A80">
        <w:rPr>
          <w:color w:val="000000" w:themeColor="text1"/>
          <w:szCs w:val="22"/>
        </w:rPr>
        <w:t xml:space="preserve"> the caption has more than one line, the text should be justify aligned on both ends. For one example, see Fig. 1 below. </w:t>
      </w:r>
    </w:p>
    <w:p w14:paraId="4A68ED5C"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noProof/>
          <w:color w:val="000000" w:themeColor="text1"/>
          <w:szCs w:val="22"/>
        </w:rPr>
        <w:drawing>
          <wp:inline distT="0" distB="0" distL="114300" distR="114300" wp14:anchorId="1851DD3F" wp14:editId="5C649F0A">
            <wp:extent cx="2448284" cy="1689666"/>
            <wp:effectExtent l="0" t="0" r="0" b="6350"/>
            <wp:docPr id="3" name="图片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lot"/>
                    <pic:cNvPicPr>
                      <a:picLocks noChangeAspect="1"/>
                    </pic:cNvPicPr>
                  </pic:nvPicPr>
                  <pic:blipFill rotWithShape="1">
                    <a:blip r:embed="rId12"/>
                    <a:srcRect t="4111" b="2273"/>
                    <a:stretch/>
                  </pic:blipFill>
                  <pic:spPr bwMode="auto">
                    <a:xfrm>
                      <a:off x="0" y="0"/>
                      <a:ext cx="2473432" cy="1707022"/>
                    </a:xfrm>
                    <a:prstGeom prst="rect">
                      <a:avLst/>
                    </a:prstGeom>
                    <a:noFill/>
                    <a:ln>
                      <a:noFill/>
                    </a:ln>
                    <a:extLst>
                      <a:ext uri="{53640926-AAD7-44D8-BBD7-CCE9431645EC}">
                        <a14:shadowObscured xmlns:a14="http://schemas.microsoft.com/office/drawing/2010/main"/>
                      </a:ext>
                    </a:extLst>
                  </pic:spPr>
                </pic:pic>
              </a:graphicData>
            </a:graphic>
          </wp:inline>
        </w:drawing>
      </w:r>
    </w:p>
    <w:p w14:paraId="3666ADF3" w14:textId="4900147B" w:rsidR="00AB64EE" w:rsidRPr="00D92A80" w:rsidRDefault="00AB64EE" w:rsidP="00AB64EE">
      <w:pPr>
        <w:pStyle w:val="Caption"/>
        <w:keepNext w:val="0"/>
        <w:widowControl w:val="0"/>
        <w:snapToGrid w:val="0"/>
        <w:spacing w:before="0" w:after="60"/>
        <w:rPr>
          <w:color w:val="000000" w:themeColor="text1"/>
          <w:position w:val="-6"/>
          <w:szCs w:val="22"/>
        </w:rPr>
      </w:pPr>
      <w:r w:rsidRPr="00D92A80">
        <w:rPr>
          <w:color w:val="000000" w:themeColor="text1"/>
          <w:szCs w:val="22"/>
        </w:rPr>
        <w:t xml:space="preserve">     Figure 1: </w:t>
      </w:r>
      <w:r w:rsidRPr="00D92A80">
        <w:rPr>
          <w:b w:val="0"/>
          <w:color w:val="000000" w:themeColor="text1"/>
          <w:szCs w:val="22"/>
        </w:rPr>
        <w:t>Some functions of</w:t>
      </w:r>
      <w:r w:rsidRPr="00D92A80">
        <w:rPr>
          <w:color w:val="000000" w:themeColor="text1"/>
          <w:szCs w:val="22"/>
        </w:rPr>
        <w:t xml:space="preserve"> </w:t>
      </w:r>
      <m:oMath>
        <m:r>
          <m:rPr>
            <m:sty m:val="bi"/>
          </m:rPr>
          <w:rPr>
            <w:rFonts w:ascii="Cambria Math" w:hAnsi="Cambria Math" w:hint="eastAsia"/>
            <w:color w:val="000000" w:themeColor="text1"/>
            <w:szCs w:val="22"/>
          </w:rPr>
          <m:t>x</m:t>
        </m:r>
      </m:oMath>
    </w:p>
    <w:p w14:paraId="1C2C20B7" w14:textId="77777777" w:rsidR="00AB64EE" w:rsidRPr="00D92A80" w:rsidRDefault="00AB64EE" w:rsidP="00AB64EE">
      <w:pPr>
        <w:widowControl w:val="0"/>
        <w:snapToGrid w:val="0"/>
        <w:spacing w:before="240"/>
        <w:rPr>
          <w:b/>
          <w:i/>
          <w:color w:val="000000" w:themeColor="text1"/>
          <w:szCs w:val="22"/>
        </w:rPr>
      </w:pPr>
      <w:r w:rsidRPr="00D92A80">
        <w:rPr>
          <w:b/>
          <w:i/>
          <w:color w:val="000000" w:themeColor="text1"/>
          <w:szCs w:val="22"/>
        </w:rPr>
        <w:t>4.2 Tables</w:t>
      </w:r>
    </w:p>
    <w:p w14:paraId="63EFD35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Tables should also be numbered consecutively using Arabic numbers. They should be placed in the text soon after the point where they are referenced. Tables should be centered and should have a table caption placed above. Captions should be centered in the format “</w:t>
      </w:r>
      <w:r w:rsidRPr="00D92A80">
        <w:rPr>
          <w:b/>
          <w:color w:val="000000" w:themeColor="text1"/>
          <w:szCs w:val="22"/>
        </w:rPr>
        <w:t>Table 1</w:t>
      </w:r>
      <w:r w:rsidRPr="00D92A80">
        <w:rPr>
          <w:rFonts w:hint="eastAsia"/>
          <w:b/>
          <w:color w:val="000000" w:themeColor="text1"/>
          <w:szCs w:val="22"/>
        </w:rPr>
        <w:t>:</w:t>
      </w:r>
      <w:r w:rsidRPr="00D92A80">
        <w:rPr>
          <w:color w:val="000000" w:themeColor="text1"/>
          <w:szCs w:val="22"/>
        </w:rPr>
        <w:t xml:space="preserve"> The text caption …”. For one example, see</w:t>
      </w:r>
      <w:r w:rsidRPr="00D92A80">
        <w:rPr>
          <w:b/>
          <w:color w:val="000000" w:themeColor="text1"/>
          <w:szCs w:val="22"/>
        </w:rPr>
        <w:t xml:space="preserve"> </w:t>
      </w:r>
      <w:r w:rsidRPr="00D92A80">
        <w:rPr>
          <w:color w:val="000000" w:themeColor="text1"/>
          <w:szCs w:val="22"/>
        </w:rPr>
        <w:t>Table 1.</w:t>
      </w:r>
      <w:r w:rsidRPr="00D92A80">
        <w:rPr>
          <w:rFonts w:hint="eastAsia"/>
          <w:color w:val="000000" w:themeColor="text1"/>
          <w:szCs w:val="22"/>
        </w:rPr>
        <w:t xml:space="preserve"> If</w:t>
      </w:r>
      <w:r w:rsidRPr="00D92A80">
        <w:rPr>
          <w:color w:val="000000" w:themeColor="text1"/>
          <w:szCs w:val="22"/>
        </w:rPr>
        <w:t xml:space="preserve"> the caption has more than one line, the text should be justify aligned on both ends.</w:t>
      </w:r>
    </w:p>
    <w:p w14:paraId="028C6A2F"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color w:val="000000" w:themeColor="text1"/>
          <w:szCs w:val="22"/>
        </w:rPr>
        <w:t xml:space="preserve">Table 1: </w:t>
      </w:r>
      <w:r w:rsidRPr="00D92A80">
        <w:rPr>
          <w:b w:val="0"/>
          <w:color w:val="000000" w:themeColor="text1"/>
          <w:szCs w:val="22"/>
        </w:rPr>
        <w:t>Table caption</w:t>
      </w:r>
    </w:p>
    <w:tbl>
      <w:tblPr>
        <w:tblW w:w="4111" w:type="dxa"/>
        <w:jc w:val="center"/>
        <w:tblBorders>
          <w:top w:val="single" w:sz="4" w:space="0" w:color="auto"/>
          <w:bottom w:val="single" w:sz="4" w:space="0" w:color="auto"/>
        </w:tblBorders>
        <w:tblLayout w:type="fixed"/>
        <w:tblLook w:val="04A0" w:firstRow="1" w:lastRow="0" w:firstColumn="1" w:lastColumn="0" w:noHBand="0" w:noVBand="1"/>
      </w:tblPr>
      <w:tblGrid>
        <w:gridCol w:w="1801"/>
        <w:gridCol w:w="1801"/>
        <w:gridCol w:w="509"/>
      </w:tblGrid>
      <w:tr w:rsidR="00D92A80" w:rsidRPr="00D92A80" w14:paraId="63B6BFE2" w14:textId="77777777" w:rsidTr="00197C75">
        <w:trPr>
          <w:trHeight w:val="231"/>
          <w:jc w:val="center"/>
        </w:trPr>
        <w:tc>
          <w:tcPr>
            <w:tcW w:w="1801" w:type="dxa"/>
            <w:tcBorders>
              <w:top w:val="single" w:sz="4" w:space="0" w:color="auto"/>
              <w:bottom w:val="single" w:sz="4" w:space="0" w:color="auto"/>
            </w:tcBorders>
            <w:vAlign w:val="center"/>
          </w:tcPr>
          <w:p w14:paraId="5FD246E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w:t>
            </w:r>
          </w:p>
        </w:tc>
        <w:tc>
          <w:tcPr>
            <w:tcW w:w="1801" w:type="dxa"/>
            <w:tcBorders>
              <w:top w:val="single" w:sz="4" w:space="0" w:color="auto"/>
              <w:bottom w:val="single" w:sz="4" w:space="0" w:color="auto"/>
            </w:tcBorders>
            <w:vAlign w:val="center"/>
          </w:tcPr>
          <w:p w14:paraId="20F787E8"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w:t>
            </w:r>
          </w:p>
        </w:tc>
        <w:tc>
          <w:tcPr>
            <w:tcW w:w="509" w:type="dxa"/>
            <w:tcBorders>
              <w:top w:val="single" w:sz="4" w:space="0" w:color="auto"/>
              <w:bottom w:val="single" w:sz="4" w:space="0" w:color="auto"/>
            </w:tcBorders>
            <w:vAlign w:val="center"/>
          </w:tcPr>
          <w:p w14:paraId="5325944A"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3</w:t>
            </w:r>
          </w:p>
        </w:tc>
      </w:tr>
      <w:tr w:rsidR="00D92A80" w:rsidRPr="00D92A80" w14:paraId="32776275" w14:textId="77777777" w:rsidTr="00197C75">
        <w:trPr>
          <w:trHeight w:val="137"/>
          <w:jc w:val="center"/>
        </w:trPr>
        <w:tc>
          <w:tcPr>
            <w:tcW w:w="1801" w:type="dxa"/>
            <w:tcBorders>
              <w:top w:val="single" w:sz="4" w:space="0" w:color="auto"/>
            </w:tcBorders>
            <w:vAlign w:val="center"/>
          </w:tcPr>
          <w:p w14:paraId="74EC3B9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11</w:t>
            </w:r>
          </w:p>
        </w:tc>
        <w:tc>
          <w:tcPr>
            <w:tcW w:w="1801" w:type="dxa"/>
            <w:tcBorders>
              <w:top w:val="single" w:sz="4" w:space="0" w:color="auto"/>
            </w:tcBorders>
            <w:vAlign w:val="center"/>
          </w:tcPr>
          <w:p w14:paraId="25B7A8D7"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12</w:t>
            </w:r>
          </w:p>
        </w:tc>
        <w:tc>
          <w:tcPr>
            <w:tcW w:w="509" w:type="dxa"/>
            <w:tcBorders>
              <w:top w:val="single" w:sz="4" w:space="0" w:color="auto"/>
            </w:tcBorders>
            <w:vAlign w:val="center"/>
          </w:tcPr>
          <w:p w14:paraId="11D4F994"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13</w:t>
            </w:r>
          </w:p>
        </w:tc>
      </w:tr>
      <w:tr w:rsidR="00C81371" w:rsidRPr="00D92A80" w14:paraId="469DCA76" w14:textId="77777777" w:rsidTr="00197C75">
        <w:trPr>
          <w:trHeight w:val="57"/>
          <w:jc w:val="center"/>
        </w:trPr>
        <w:tc>
          <w:tcPr>
            <w:tcW w:w="1801" w:type="dxa"/>
            <w:vAlign w:val="center"/>
          </w:tcPr>
          <w:p w14:paraId="2908E51E"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21</w:t>
            </w:r>
          </w:p>
        </w:tc>
        <w:tc>
          <w:tcPr>
            <w:tcW w:w="1801" w:type="dxa"/>
            <w:vAlign w:val="center"/>
          </w:tcPr>
          <w:p w14:paraId="554A75B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22</w:t>
            </w:r>
          </w:p>
        </w:tc>
        <w:tc>
          <w:tcPr>
            <w:tcW w:w="509" w:type="dxa"/>
            <w:vAlign w:val="center"/>
          </w:tcPr>
          <w:p w14:paraId="24936BDD"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23</w:t>
            </w:r>
          </w:p>
        </w:tc>
      </w:tr>
    </w:tbl>
    <w:p w14:paraId="3417D5E0" w14:textId="77777777" w:rsidR="00F746EE" w:rsidRPr="00D92A80" w:rsidRDefault="00F746EE" w:rsidP="00AB64EE">
      <w:pPr>
        <w:widowControl w:val="0"/>
        <w:snapToGrid w:val="0"/>
        <w:spacing w:before="240"/>
        <w:rPr>
          <w:b/>
          <w:color w:val="000000" w:themeColor="text1"/>
          <w:szCs w:val="22"/>
        </w:rPr>
      </w:pPr>
    </w:p>
    <w:p w14:paraId="2E6CEE28" w14:textId="666E64A4"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5 Citations</w:t>
      </w:r>
    </w:p>
    <w:p w14:paraId="23F92D7B" w14:textId="33A1FD84" w:rsidR="00AB64EE" w:rsidRPr="00D92A80" w:rsidRDefault="00AB64EE" w:rsidP="00AB64EE">
      <w:pPr>
        <w:widowControl w:val="0"/>
        <w:snapToGrid w:val="0"/>
        <w:ind w:firstLine="426"/>
        <w:rPr>
          <w:color w:val="000000" w:themeColor="text1"/>
          <w:spacing w:val="-2"/>
        </w:rPr>
      </w:pPr>
      <w:r w:rsidRPr="00D92A80">
        <w:rPr>
          <w:color w:val="000000" w:themeColor="text1"/>
          <w:spacing w:val="-2"/>
          <w:szCs w:val="22"/>
        </w:rPr>
        <w:t>For citations of references, please use square brackets and consecutive numbers, e.g., [1]</w:t>
      </w:r>
      <w:r w:rsidRPr="00D92A80">
        <w:rPr>
          <w:rFonts w:hint="eastAsia"/>
          <w:color w:val="000000" w:themeColor="text1"/>
          <w:spacing w:val="-2"/>
          <w:szCs w:val="22"/>
        </w:rPr>
        <w:t>,</w:t>
      </w:r>
      <w:r w:rsidRPr="00D92A80">
        <w:rPr>
          <w:color w:val="000000" w:themeColor="text1"/>
          <w:spacing w:val="-2"/>
          <w:szCs w:val="22"/>
        </w:rPr>
        <w:t xml:space="preserve"> [2,3], [4</w:t>
      </w:r>
      <w:r w:rsidRPr="00D92A80">
        <w:rPr>
          <w:rFonts w:ascii="AdvTT5843c571+20" w:hAnsi="AdvTT5843c571+20" w:cs="AdvTT5843c571+20"/>
          <w:color w:val="000000" w:themeColor="text1"/>
          <w:spacing w:val="-2"/>
          <w:sz w:val="20"/>
        </w:rPr>
        <w:t>–</w:t>
      </w:r>
      <w:r w:rsidRPr="00D92A80">
        <w:rPr>
          <w:color w:val="000000" w:themeColor="text1"/>
          <w:spacing w:val="-2"/>
          <w:szCs w:val="22"/>
        </w:rPr>
        <w:t>6].</w:t>
      </w:r>
      <w:r w:rsidRPr="00D92A80">
        <w:rPr>
          <w:color w:val="000000" w:themeColor="text1"/>
          <w:spacing w:val="-2"/>
        </w:rPr>
        <w:t xml:space="preserve"> </w:t>
      </w:r>
      <w:r w:rsidRPr="00D92A80">
        <w:rPr>
          <w:color w:val="000000" w:themeColor="text1"/>
          <w:spacing w:val="-2"/>
          <w:szCs w:val="22"/>
        </w:rPr>
        <w:t xml:space="preserve">Only the first author is cited, such as Wang [1]. If the cited reference has more than one author, </w:t>
      </w:r>
      <w:r w:rsidRPr="00D92A80">
        <w:rPr>
          <w:rFonts w:hint="eastAsia"/>
          <w:color w:val="000000" w:themeColor="text1"/>
          <w:spacing w:val="-2"/>
          <w:szCs w:val="22"/>
        </w:rPr>
        <w:t>please</w:t>
      </w:r>
      <w:r w:rsidRPr="00D92A80">
        <w:rPr>
          <w:color w:val="000000" w:themeColor="text1"/>
          <w:spacing w:val="-2"/>
          <w:szCs w:val="22"/>
        </w:rPr>
        <w:t xml:space="preserve"> omit the rest of the authors using et al.</w:t>
      </w:r>
      <w:r w:rsidRPr="00D92A80">
        <w:rPr>
          <w:rFonts w:hint="eastAsia"/>
          <w:color w:val="000000" w:themeColor="text1"/>
          <w:spacing w:val="-2"/>
          <w:szCs w:val="22"/>
        </w:rPr>
        <w:t>,</w:t>
      </w:r>
      <w:r w:rsidRPr="00D92A80">
        <w:rPr>
          <w:color w:val="000000" w:themeColor="text1"/>
          <w:spacing w:val="-2"/>
          <w:szCs w:val="22"/>
        </w:rPr>
        <w:t xml:space="preserve"> such as Chen et al. [7], </w:t>
      </w:r>
      <w:r w:rsidRPr="00D92A80">
        <w:rPr>
          <w:color w:val="000000" w:themeColor="text1"/>
          <w:spacing w:val="-2"/>
        </w:rPr>
        <w:t>Li et al. [4–6].</w:t>
      </w:r>
    </w:p>
    <w:p w14:paraId="320149A3" w14:textId="77777777" w:rsidR="0043038B" w:rsidRPr="000E0982" w:rsidRDefault="0043038B" w:rsidP="000E0982">
      <w:pPr>
        <w:pStyle w:val="keyword"/>
        <w:widowControl w:val="0"/>
        <w:snapToGrid w:val="0"/>
        <w:spacing w:beforeLines="100" w:before="312"/>
        <w:rPr>
          <w:color w:val="000000" w:themeColor="text1"/>
          <w:szCs w:val="22"/>
        </w:rPr>
      </w:pPr>
      <w:r w:rsidRPr="00D92A80">
        <w:rPr>
          <w:rFonts w:hint="eastAsia"/>
          <w:b/>
          <w:bCs/>
          <w:color w:val="000000" w:themeColor="text1"/>
          <w:szCs w:val="22"/>
        </w:rPr>
        <w:t>Authorship:</w:t>
      </w:r>
      <w:r w:rsidRPr="00D92A80">
        <w:rPr>
          <w:b/>
          <w:bCs/>
          <w:color w:val="000000" w:themeColor="text1"/>
          <w:szCs w:val="22"/>
        </w:rPr>
        <w:t xml:space="preserve"> </w:t>
      </w:r>
      <w:r w:rsidRPr="000E0982">
        <w:rPr>
          <w:color w:val="000000" w:themeColor="text1"/>
          <w:szCs w:val="22"/>
        </w:rPr>
        <w:t xml:space="preserve">All listed authors should have substantially contributed to the manuscript and have </w:t>
      </w:r>
      <w:r w:rsidRPr="000E0982">
        <w:rPr>
          <w:color w:val="000000" w:themeColor="text1"/>
          <w:szCs w:val="22"/>
        </w:rPr>
        <w:lastRenderedPageBreak/>
        <w:t xml:space="preserve">approved the final submitted version, which should include a description of each author’s specific work and </w:t>
      </w:r>
      <w:proofErr w:type="spellStart"/>
      <w:r w:rsidRPr="000E0982">
        <w:rPr>
          <w:color w:val="000000" w:themeColor="text1"/>
          <w:szCs w:val="22"/>
        </w:rPr>
        <w:t>contributorship</w:t>
      </w:r>
      <w:proofErr w:type="spellEnd"/>
      <w:r w:rsidRPr="000E0982">
        <w:rPr>
          <w:color w:val="000000" w:themeColor="text1"/>
          <w:szCs w:val="22"/>
        </w:rPr>
        <w:t>.</w:t>
      </w:r>
      <w:r w:rsidRPr="000E0982">
        <w:rPr>
          <w:rFonts w:hint="eastAsia"/>
          <w:color w:val="000000" w:themeColor="text1"/>
          <w:szCs w:val="22"/>
        </w:rPr>
        <w:t xml:space="preserve"> </w:t>
      </w:r>
      <w:r w:rsidRPr="000E0982">
        <w:rPr>
          <w:color w:val="000000" w:themeColor="text1"/>
          <w:szCs w:val="22"/>
        </w:rPr>
        <w:t xml:space="preserve">We suggest the following format for the contribution statement: </w:t>
      </w:r>
    </w:p>
    <w:p w14:paraId="688784DF" w14:textId="75D8CB05" w:rsidR="0043038B" w:rsidRPr="000E0982" w:rsidRDefault="0043038B" w:rsidP="000E0982">
      <w:pPr>
        <w:pStyle w:val="keyword"/>
        <w:widowControl w:val="0"/>
        <w:snapToGrid w:val="0"/>
        <w:spacing w:before="0"/>
        <w:rPr>
          <w:color w:val="000000" w:themeColor="text1"/>
          <w:szCs w:val="22"/>
        </w:rPr>
      </w:pPr>
      <w:r w:rsidRPr="000E0982">
        <w:rPr>
          <w:color w:val="000000" w:themeColor="text1"/>
          <w:szCs w:val="22"/>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29527CF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color w:val="000000" w:themeColor="text1"/>
          <w:szCs w:val="22"/>
        </w:rPr>
        <w:t>Acknowledgement:</w:t>
      </w:r>
      <w:r w:rsidRPr="00D92A80">
        <w:rPr>
          <w:color w:val="000000" w:themeColor="text1"/>
          <w:szCs w:val="22"/>
        </w:rPr>
        <w:t xml:space="preserve"> Acknowledgement and reference heading should be left justified, bold, with the first letter capitalized but have no numbers. Text below continues as normal.</w:t>
      </w:r>
    </w:p>
    <w:p w14:paraId="5C90A27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 xml:space="preserve">Funding Statement: </w:t>
      </w:r>
      <w:r w:rsidRPr="00D92A80">
        <w:rPr>
          <w:color w:val="000000" w:themeColor="text1"/>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33B57271"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Conflicts of Interest</w:t>
      </w:r>
      <w:r w:rsidRPr="00D92A80">
        <w:rPr>
          <w:rFonts w:hint="eastAsia"/>
          <w:b/>
          <w:bCs/>
          <w:color w:val="000000" w:themeColor="text1"/>
          <w:szCs w:val="22"/>
        </w:rPr>
        <w:t>:</w:t>
      </w:r>
      <w:r w:rsidRPr="00D92A80">
        <w:rPr>
          <w:b/>
          <w:bCs/>
          <w:color w:val="000000" w:themeColor="text1"/>
          <w:szCs w:val="22"/>
        </w:rPr>
        <w:t xml:space="preserve"> </w:t>
      </w:r>
      <w:r w:rsidRPr="00D92A80">
        <w:rPr>
          <w:color w:val="000000" w:themeColor="text1"/>
          <w:szCs w:val="22"/>
        </w:rPr>
        <w:t xml:space="preserve">Authors must declare all conflicts of interest. If there </w:t>
      </w:r>
      <w:proofErr w:type="gramStart"/>
      <w:r w:rsidRPr="00D92A80">
        <w:rPr>
          <w:color w:val="000000" w:themeColor="text1"/>
          <w:szCs w:val="22"/>
        </w:rPr>
        <w:t>is</w:t>
      </w:r>
      <w:proofErr w:type="gramEnd"/>
      <w:r w:rsidRPr="00D92A80">
        <w:rPr>
          <w:color w:val="000000" w:themeColor="text1"/>
          <w:szCs w:val="22"/>
        </w:rPr>
        <w:t xml:space="preserve"> no conflicts of interest, it should also be declared as in ex, please write “The authors declare that they have no conflicts of interest to report regarding the present study”.</w:t>
      </w:r>
    </w:p>
    <w:p w14:paraId="52F43044"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References</w:t>
      </w:r>
    </w:p>
    <w:p w14:paraId="7CEC8B06"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 xml:space="preserve">All references should be </w:t>
      </w:r>
      <w:r w:rsidRPr="00D92A80">
        <w:rPr>
          <w:rFonts w:hint="eastAsia"/>
          <w:color w:val="000000" w:themeColor="text1"/>
          <w:sz w:val="22"/>
          <w:szCs w:val="22"/>
        </w:rPr>
        <w:t>in</w:t>
      </w:r>
      <w:r w:rsidRPr="00D92A80">
        <w:rPr>
          <w:color w:val="000000" w:themeColor="text1"/>
          <w:sz w:val="22"/>
          <w:szCs w:val="22"/>
        </w:rPr>
        <w:t xml:space="preserve"> font size 10 and listed at the end of the paper. The names of the authors should be the full last name(s), and first name(s) in initial(s), followed by year published in parentheses. If a reference has more than five authors, list the first five authors and then use et al. The title of the reference is followed by a </w:t>
      </w:r>
      <w:r w:rsidRPr="00D92A80">
        <w:rPr>
          <w:rFonts w:hint="eastAsia"/>
          <w:color w:val="000000" w:themeColor="text1"/>
          <w:sz w:val="22"/>
          <w:szCs w:val="22"/>
        </w:rPr>
        <w:t>period</w:t>
      </w:r>
      <w:r w:rsidRPr="00D92A80">
        <w:rPr>
          <w:color w:val="000000" w:themeColor="text1"/>
          <w:sz w:val="22"/>
          <w:szCs w:val="22"/>
        </w:rPr>
        <w:t>. A full name of journal </w:t>
      </w:r>
      <w:r w:rsidRPr="00D92A80">
        <w:rPr>
          <w:rFonts w:hint="eastAsia"/>
          <w:color w:val="000000" w:themeColor="text1"/>
          <w:sz w:val="22"/>
          <w:szCs w:val="22"/>
        </w:rPr>
        <w:t>c</w:t>
      </w:r>
      <w:r w:rsidRPr="00D92A80">
        <w:rPr>
          <w:color w:val="000000" w:themeColor="text1"/>
          <w:sz w:val="22"/>
          <w:szCs w:val="22"/>
        </w:rPr>
        <w:t xml:space="preserve">ited in reference should be in italic font and followed by the year in which the paper is published. Volume number is followed by a comma with issue number in parentheses. Volume and issue umber should be in italic. Page number is followed by a comma and should not be in italic. </w:t>
      </w:r>
    </w:p>
    <w:p w14:paraId="199E5BB8"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The following are examples of order and style, which should be strictly adhered to:</w:t>
      </w:r>
    </w:p>
    <w:p w14:paraId="6B31631B" w14:textId="064B63AB"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w:t>
      </w:r>
      <w:r w:rsidRPr="00D92A80">
        <w:rPr>
          <w:color w:val="000000" w:themeColor="text1"/>
          <w:spacing w:val="-3"/>
          <w:sz w:val="22"/>
          <w:szCs w:val="22"/>
          <w:shd w:val="clear" w:color="auto" w:fill="FFFFFF"/>
        </w:rPr>
        <w:t xml:space="preserve"> Author Surname, Author Initial (Year Published)</w:t>
      </w:r>
      <w:r w:rsidRPr="00D92A80">
        <w:rPr>
          <w:rFonts w:hint="eastAsia"/>
          <w:color w:val="000000" w:themeColor="text1"/>
          <w:spacing w:val="-3"/>
          <w:sz w:val="22"/>
          <w:szCs w:val="22"/>
          <w:shd w:val="clear" w:color="auto" w:fill="FFFFFF"/>
        </w:rPr>
        <w:t>.</w:t>
      </w:r>
      <w:r w:rsidRPr="00D92A80">
        <w:rPr>
          <w:color w:val="000000" w:themeColor="text1"/>
          <w:spacing w:val="-3"/>
          <w:sz w:val="22"/>
          <w:szCs w:val="22"/>
          <w:shd w:val="clear" w:color="auto" w:fill="FFFFFF"/>
        </w:rPr>
        <w:t xml:space="preserve"> </w:t>
      </w:r>
      <w:r w:rsidRPr="00D92A80">
        <w:rPr>
          <w:i/>
          <w:iCs/>
          <w:color w:val="000000" w:themeColor="text1"/>
          <w:spacing w:val="-3"/>
          <w:sz w:val="22"/>
          <w:szCs w:val="22"/>
          <w:shd w:val="clear" w:color="auto" w:fill="FFFFFF"/>
        </w:rPr>
        <w:t>Title.</w:t>
      </w:r>
      <w:r w:rsidRPr="00D92A80">
        <w:rPr>
          <w:color w:val="000000" w:themeColor="text1"/>
          <w:spacing w:val="-3"/>
          <w:sz w:val="22"/>
          <w:szCs w:val="22"/>
          <w:shd w:val="clear" w:color="auto" w:fill="FFFFFF"/>
        </w:rPr>
        <w:t xml:space="preserve">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60B3E4AA" w14:textId="153B4CFF" w:rsidR="00AB64EE" w:rsidRPr="00D92A80" w:rsidRDefault="00AB64EE" w:rsidP="00A603DC">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 chapter:</w:t>
      </w:r>
      <w:r w:rsidRPr="00D92A80">
        <w:rPr>
          <w:color w:val="000000" w:themeColor="text1"/>
          <w:spacing w:val="-3"/>
          <w:sz w:val="22"/>
          <w:szCs w:val="22"/>
          <w:shd w:val="clear" w:color="auto" w:fill="FFFFFF"/>
        </w:rPr>
        <w:t> Author Surname, Author Initial (Year Published). </w:t>
      </w:r>
      <w:r w:rsidRPr="00D92A80">
        <w:rPr>
          <w:rStyle w:val="Emphasis"/>
          <w:color w:val="000000" w:themeColor="text1"/>
          <w:spacing w:val="-3"/>
          <w:sz w:val="22"/>
          <w:szCs w:val="22"/>
          <w:bdr w:val="none" w:sz="0" w:space="0" w:color="auto" w:frame="1"/>
          <w:shd w:val="clear" w:color="auto" w:fill="FFFFFF"/>
        </w:rPr>
        <w:t>Chapter title. Title</w:t>
      </w:r>
      <w:r w:rsidRPr="00D92A80">
        <w:rPr>
          <w:color w:val="000000" w:themeColor="text1"/>
          <w:spacing w:val="-3"/>
          <w:sz w:val="22"/>
          <w:szCs w:val="22"/>
          <w:shd w:val="clear" w:color="auto" w:fill="FFFFFF"/>
        </w:rPr>
        <w:t>.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70583049"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z w:val="20"/>
          <w:shd w:val="clear" w:color="auto" w:fill="FFFFFF"/>
        </w:rPr>
      </w:pPr>
      <w:r w:rsidRPr="00D92A80">
        <w:rPr>
          <w:color w:val="000000" w:themeColor="text1"/>
          <w:sz w:val="20"/>
          <w:shd w:val="clear" w:color="auto" w:fill="FFFFFF"/>
        </w:rPr>
        <w:t>Atluri, S. N. (2004). </w:t>
      </w:r>
      <w:r w:rsidRPr="00D92A80">
        <w:rPr>
          <w:rStyle w:val="Emphasis"/>
          <w:color w:val="000000" w:themeColor="text1"/>
          <w:sz w:val="20"/>
          <w:bdr w:val="none" w:sz="0" w:space="0" w:color="auto" w:frame="1"/>
          <w:shd w:val="clear" w:color="auto" w:fill="FFFFFF"/>
        </w:rPr>
        <w:t>A four-node hybrid assumed-strain finite element for laminated composite plates</w:t>
      </w:r>
      <w:r w:rsidRPr="00D92A80">
        <w:rPr>
          <w:color w:val="000000" w:themeColor="text1"/>
          <w:sz w:val="20"/>
          <w:shd w:val="clear" w:color="auto" w:fill="FFFFFF"/>
        </w:rPr>
        <w:t>. USA: Tech Science Press. </w:t>
      </w:r>
    </w:p>
    <w:p w14:paraId="02415B42"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pacing w:val="-3"/>
          <w:sz w:val="20"/>
          <w:shd w:val="clear" w:color="auto" w:fill="FFFFFF"/>
        </w:rPr>
      </w:pPr>
      <w:r w:rsidRPr="00D92A80">
        <w:rPr>
          <w:color w:val="000000" w:themeColor="text1"/>
          <w:spacing w:val="-3"/>
          <w:sz w:val="20"/>
          <w:shd w:val="clear" w:color="auto" w:fill="FFFFFF"/>
        </w:rPr>
        <w:t>Popovic-</w:t>
      </w:r>
      <w:r w:rsidRPr="00D92A80">
        <w:rPr>
          <w:color w:val="000000" w:themeColor="text1"/>
          <w:sz w:val="20"/>
          <w:shd w:val="clear" w:color="auto" w:fill="FFFFFF"/>
        </w:rPr>
        <w:t>Djordjevic</w:t>
      </w:r>
      <w:r w:rsidRPr="00D92A80">
        <w:rPr>
          <w:color w:val="000000" w:themeColor="text1"/>
          <w:spacing w:val="-3"/>
          <w:sz w:val="20"/>
          <w:shd w:val="clear" w:color="auto" w:fill="FFFFFF"/>
        </w:rPr>
        <w:t xml:space="preserve">, J. B., Kostic, A. Z., </w:t>
      </w:r>
      <w:proofErr w:type="spellStart"/>
      <w:r w:rsidRPr="00D92A80">
        <w:rPr>
          <w:color w:val="000000" w:themeColor="text1"/>
          <w:spacing w:val="-3"/>
          <w:sz w:val="20"/>
          <w:shd w:val="clear" w:color="auto" w:fill="FFFFFF"/>
        </w:rPr>
        <w:t>Kiralan</w:t>
      </w:r>
      <w:proofErr w:type="spellEnd"/>
      <w:r w:rsidRPr="00D92A80">
        <w:rPr>
          <w:color w:val="000000" w:themeColor="text1"/>
          <w:spacing w:val="-3"/>
          <w:sz w:val="20"/>
          <w:shd w:val="clear" w:color="auto" w:fill="FFFFFF"/>
        </w:rPr>
        <w:t>, M. (2021). Antioxidant activities of bioactive compounds and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various extracts obtained from saffron. In: Charis, M., Galanakis (Eds.), </w:t>
      </w:r>
      <w:r w:rsidRPr="00D92A80">
        <w:rPr>
          <w:i/>
          <w:iCs/>
          <w:color w:val="000000" w:themeColor="text1"/>
          <w:spacing w:val="-3"/>
          <w:sz w:val="20"/>
          <w:shd w:val="clear" w:color="auto" w:fill="FFFFFF"/>
        </w:rPr>
        <w:t>Saffron</w:t>
      </w:r>
      <w:r w:rsidRPr="00D92A80">
        <w:rPr>
          <w:color w:val="000000" w:themeColor="text1"/>
          <w:spacing w:val="-3"/>
          <w:sz w:val="20"/>
          <w:shd w:val="clear" w:color="auto" w:fill="FFFFFF"/>
        </w:rPr>
        <w:t>, pp. 41–97. USA: Academic Press.</w:t>
      </w:r>
    </w:p>
    <w:p w14:paraId="20569479" w14:textId="1F059D1E"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2"/>
          <w:sz w:val="22"/>
          <w:szCs w:val="22"/>
          <w:shd w:val="clear" w:color="auto" w:fill="FFFFFF"/>
        </w:rPr>
      </w:pPr>
      <w:r w:rsidRPr="00D92A80">
        <w:rPr>
          <w:b/>
          <w:bCs/>
          <w:color w:val="000000" w:themeColor="text1"/>
          <w:spacing w:val="-2"/>
          <w:sz w:val="22"/>
          <w:szCs w:val="22"/>
          <w:shd w:val="clear" w:color="auto" w:fill="FFFFFF"/>
        </w:rPr>
        <w:t>Reference of journal article:</w:t>
      </w:r>
      <w:r w:rsidRPr="00D92A80">
        <w:rPr>
          <w:color w:val="000000" w:themeColor="text1"/>
          <w:spacing w:val="-2"/>
          <w:sz w:val="22"/>
          <w:szCs w:val="22"/>
          <w:shd w:val="clear" w:color="auto" w:fill="FFFFFF"/>
        </w:rPr>
        <w:t xml:space="preserve"> Author Surname, Author Initial (Year Published). Title. </w:t>
      </w:r>
      <w:r w:rsidRPr="00D92A80">
        <w:rPr>
          <w:rStyle w:val="Emphasis"/>
          <w:color w:val="000000" w:themeColor="text1"/>
          <w:spacing w:val="-2"/>
          <w:sz w:val="22"/>
          <w:szCs w:val="22"/>
          <w:bdr w:val="none" w:sz="0" w:space="0" w:color="auto" w:frame="1"/>
          <w:shd w:val="clear" w:color="auto" w:fill="FFFFFF"/>
        </w:rPr>
        <w:t>Journal Full Name</w:t>
      </w:r>
      <w:r w:rsidRPr="00D92A80">
        <w:rPr>
          <w:color w:val="000000" w:themeColor="text1"/>
          <w:spacing w:val="-2"/>
          <w:sz w:val="22"/>
          <w:szCs w:val="22"/>
          <w:shd w:val="clear" w:color="auto" w:fill="FFFFFF"/>
        </w:rPr>
        <w:t>, </w:t>
      </w:r>
      <w:r w:rsidRPr="00D92A80">
        <w:rPr>
          <w:i/>
          <w:color w:val="000000" w:themeColor="text1"/>
          <w:spacing w:val="-2"/>
          <w:sz w:val="22"/>
          <w:szCs w:val="22"/>
          <w:shd w:val="clear" w:color="auto" w:fill="FFFFFF"/>
        </w:rPr>
        <w:t xml:space="preserve">volume </w:t>
      </w:r>
      <w:proofErr w:type="gramStart"/>
      <w:r w:rsidRPr="00D92A80">
        <w:rPr>
          <w:i/>
          <w:color w:val="000000" w:themeColor="text1"/>
          <w:spacing w:val="-2"/>
          <w:sz w:val="22"/>
          <w:szCs w:val="22"/>
          <w:shd w:val="clear" w:color="auto" w:fill="FFFFFF"/>
        </w:rPr>
        <w:t>number(</w:t>
      </w:r>
      <w:proofErr w:type="gramEnd"/>
      <w:r w:rsidRPr="00D92A80">
        <w:rPr>
          <w:i/>
          <w:color w:val="000000" w:themeColor="text1"/>
          <w:spacing w:val="-2"/>
          <w:sz w:val="22"/>
          <w:szCs w:val="22"/>
          <w:shd w:val="clear" w:color="auto" w:fill="FFFFFF"/>
        </w:rPr>
        <w:t>issue number),</w:t>
      </w:r>
      <w:r w:rsidRPr="00D92A80">
        <w:rPr>
          <w:color w:val="000000" w:themeColor="text1"/>
          <w:spacing w:val="-2"/>
          <w:sz w:val="22"/>
          <w:szCs w:val="22"/>
          <w:shd w:val="clear" w:color="auto" w:fill="FFFFFF"/>
        </w:rPr>
        <w:t xml:space="preserve"> page number.</w:t>
      </w:r>
    </w:p>
    <w:p w14:paraId="348AA0DB"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pacing w:val="-3"/>
          <w:sz w:val="20"/>
        </w:rPr>
      </w:pPr>
      <w:r w:rsidRPr="00D92A80">
        <w:rPr>
          <w:color w:val="000000" w:themeColor="text1"/>
          <w:spacing w:val="-3"/>
          <w:sz w:val="20"/>
          <w:shd w:val="clear" w:color="auto" w:fill="FFFFFF"/>
        </w:rPr>
        <w:t xml:space="preserve">Atluri, S. N., Han, Z., Shen, S. (2003). Meshless Local </w:t>
      </w:r>
      <w:proofErr w:type="spellStart"/>
      <w:r w:rsidRPr="00D92A80">
        <w:rPr>
          <w:color w:val="000000" w:themeColor="text1"/>
          <w:spacing w:val="-3"/>
          <w:sz w:val="20"/>
          <w:shd w:val="clear" w:color="auto" w:fill="FFFFFF"/>
        </w:rPr>
        <w:t>Patrov-Galerkin</w:t>
      </w:r>
      <w:proofErr w:type="spellEnd"/>
      <w:r w:rsidRPr="00D92A80">
        <w:rPr>
          <w:color w:val="000000" w:themeColor="text1"/>
          <w:spacing w:val="-3"/>
          <w:sz w:val="20"/>
          <w:shd w:val="clear" w:color="auto" w:fill="FFFFFF"/>
        </w:rPr>
        <w:t xml:space="preserve"> (MLPG) approaches for weakly singular traction &amp; displacement boundary integral equations. </w:t>
      </w:r>
      <w:r w:rsidRPr="00D92A80">
        <w:rPr>
          <w:rStyle w:val="Emphasis"/>
          <w:color w:val="000000" w:themeColor="text1"/>
          <w:spacing w:val="-3"/>
          <w:sz w:val="20"/>
          <w:bdr w:val="none" w:sz="0" w:space="0" w:color="auto" w:frame="1"/>
          <w:shd w:val="clear" w:color="auto" w:fill="FFFFFF"/>
        </w:rPr>
        <w:t>Computer Modeling in Engineering &amp; Sciences, 4(5),</w:t>
      </w:r>
      <w:r w:rsidRPr="00D92A80">
        <w:rPr>
          <w:color w:val="000000" w:themeColor="text1"/>
          <w:spacing w:val="-3"/>
          <w:sz w:val="20"/>
          <w:shd w:val="clear" w:color="auto" w:fill="FFFFFF"/>
        </w:rPr>
        <w:t> 507–517.</w:t>
      </w:r>
    </w:p>
    <w:p w14:paraId="4549B332"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z w:val="20"/>
        </w:rPr>
      </w:pPr>
      <w:r w:rsidRPr="00D92A80">
        <w:rPr>
          <w:color w:val="000000" w:themeColor="text1"/>
          <w:sz w:val="20"/>
          <w:shd w:val="clear" w:color="auto" w:fill="FFFFFF"/>
        </w:rPr>
        <w:t>Atluri, S. N., Zhu, T. (1998). A new Meshless Local Petrov-</w:t>
      </w:r>
      <w:proofErr w:type="spellStart"/>
      <w:r w:rsidRPr="00D92A80">
        <w:rPr>
          <w:color w:val="000000" w:themeColor="text1"/>
          <w:sz w:val="20"/>
          <w:shd w:val="clear" w:color="auto" w:fill="FFFFFF"/>
        </w:rPr>
        <w:t>Galerkin</w:t>
      </w:r>
      <w:proofErr w:type="spellEnd"/>
      <w:r w:rsidRPr="00D92A80">
        <w:rPr>
          <w:color w:val="000000" w:themeColor="text1"/>
          <w:sz w:val="20"/>
          <w:shd w:val="clear" w:color="auto" w:fill="FFFFFF"/>
        </w:rPr>
        <w:t xml:space="preserve"> (MLPG) approach in computational mechanics. </w:t>
      </w:r>
      <w:r w:rsidRPr="00D92A80">
        <w:rPr>
          <w:rStyle w:val="Emphasis"/>
          <w:color w:val="000000" w:themeColor="text1"/>
          <w:sz w:val="20"/>
          <w:bdr w:val="none" w:sz="0" w:space="0" w:color="auto" w:frame="1"/>
          <w:shd w:val="clear" w:color="auto" w:fill="FFFFFF"/>
        </w:rPr>
        <w:t>Computational Mechanics, 22,</w:t>
      </w:r>
      <w:r w:rsidRPr="00D92A80">
        <w:rPr>
          <w:color w:val="000000" w:themeColor="text1"/>
          <w:sz w:val="20"/>
          <w:shd w:val="clear" w:color="auto" w:fill="FFFFFF"/>
        </w:rPr>
        <w:t> 117–127.</w:t>
      </w:r>
    </w:p>
    <w:p w14:paraId="376C6380" w14:textId="24423F14" w:rsidR="00AB64EE" w:rsidRPr="00D92A80" w:rsidRDefault="00AB64EE" w:rsidP="00AB64EE">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lastRenderedPageBreak/>
        <w:t>Reference of an online source: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w:t>
      </w:r>
      <w:r w:rsidRPr="00D92A80">
        <w:rPr>
          <w:color w:val="000000" w:themeColor="text1"/>
          <w:szCs w:val="22"/>
          <w:shd w:val="clear" w:color="auto" w:fill="FFFFFF"/>
        </w:rPr>
        <w:t>. URL.</w:t>
      </w:r>
    </w:p>
    <w:p w14:paraId="5431F346" w14:textId="77777777" w:rsidR="00AB64EE" w:rsidRPr="00D92A80" w:rsidRDefault="00AB64EE" w:rsidP="00AB64EE">
      <w:pPr>
        <w:widowControl w:val="0"/>
        <w:wordWrap w:val="0"/>
        <w:autoSpaceDE w:val="0"/>
        <w:autoSpaceDN w:val="0"/>
        <w:adjustRightInd w:val="0"/>
        <w:snapToGrid w:val="0"/>
        <w:spacing w:beforeLines="50" w:before="156"/>
        <w:rPr>
          <w:color w:val="000000" w:themeColor="text1"/>
          <w:sz w:val="20"/>
        </w:rPr>
      </w:pPr>
      <w:r w:rsidRPr="00D92A80">
        <w:rPr>
          <w:color w:val="000000" w:themeColor="text1"/>
          <w:sz w:val="20"/>
          <w:bdr w:val="none" w:sz="0" w:space="0" w:color="auto" w:frame="1"/>
          <w:shd w:val="clear" w:color="auto" w:fill="FFFFFF"/>
        </w:rPr>
        <w:t>Atluri, S. N. (2004). The meshless method (MLPG) for domain &amp; BIE discretizations. </w:t>
      </w:r>
      <w:hyperlink r:id="rId13" w:tgtFrame="_blank" w:history="1">
        <w:r w:rsidRPr="00D92A80">
          <w:rPr>
            <w:rStyle w:val="Hyperlink"/>
            <w:color w:val="000000" w:themeColor="text1"/>
            <w:sz w:val="20"/>
            <w:bdr w:val="none" w:sz="0" w:space="0" w:color="auto" w:frame="1"/>
            <w:shd w:val="clear" w:color="auto" w:fill="FFFFFF"/>
          </w:rPr>
          <w:t>http://www.techscience.com/info/mlpg_atluri</w:t>
        </w:r>
      </w:hyperlink>
      <w:r w:rsidRPr="00D92A80">
        <w:rPr>
          <w:rStyle w:val="Hyperlink"/>
          <w:color w:val="000000" w:themeColor="text1"/>
          <w:sz w:val="20"/>
          <w:bdr w:val="none" w:sz="0" w:space="0" w:color="auto" w:frame="1"/>
          <w:shd w:val="clear" w:color="auto" w:fill="FFFFFF"/>
        </w:rPr>
        <w:t>.</w:t>
      </w:r>
    </w:p>
    <w:p w14:paraId="1B4EB31A" w14:textId="35695081" w:rsidR="00AB64EE" w:rsidRPr="00D92A80" w:rsidRDefault="00AB64EE" w:rsidP="00AB64EE">
      <w:pPr>
        <w:widowControl w:val="0"/>
        <w:wordWrap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t xml:space="preserve">Reference of a </w:t>
      </w:r>
      <w:r w:rsidRPr="00D92A80">
        <w:rPr>
          <w:rFonts w:hint="eastAsia"/>
          <w:b/>
          <w:bCs/>
          <w:color w:val="000000" w:themeColor="text1"/>
          <w:szCs w:val="22"/>
          <w:shd w:val="clear" w:color="auto" w:fill="FFFFFF"/>
        </w:rPr>
        <w:t>t</w:t>
      </w:r>
      <w:r w:rsidRPr="00D92A80">
        <w:rPr>
          <w:b/>
          <w:bCs/>
          <w:color w:val="000000" w:themeColor="text1"/>
          <w:szCs w:val="22"/>
          <w:shd w:val="clear" w:color="auto" w:fill="FFFFFF"/>
        </w:rPr>
        <w:t xml:space="preserve">hesis: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 (Level)</w:t>
      </w:r>
      <w:r w:rsidRPr="00D92A80">
        <w:rPr>
          <w:color w:val="000000" w:themeColor="text1"/>
          <w:szCs w:val="22"/>
          <w:shd w:val="clear" w:color="auto" w:fill="FFFFFF"/>
        </w:rPr>
        <w:t>. Institution Name, Location.</w:t>
      </w:r>
    </w:p>
    <w:p w14:paraId="3539AAC9" w14:textId="77777777" w:rsidR="00AB64EE" w:rsidRPr="00D92A80" w:rsidRDefault="00AB64EE" w:rsidP="00AB64EE">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shd w:val="clear" w:color="auto" w:fill="FFFFFF"/>
        </w:rPr>
        <w:t>Darius, H. (2014). </w:t>
      </w:r>
      <w:r w:rsidRPr="00D92A80">
        <w:rPr>
          <w:rStyle w:val="Emphasis"/>
          <w:color w:val="000000" w:themeColor="text1"/>
          <w:sz w:val="20"/>
          <w:bdr w:val="none" w:sz="0" w:space="0" w:color="auto" w:frame="1"/>
          <w:shd w:val="clear" w:color="auto" w:fill="FFFFFF"/>
        </w:rPr>
        <w:t>Savant syndrome-theories and empirical findings (Ph.D. Thesis)</w:t>
      </w:r>
      <w:r w:rsidRPr="00D92A80">
        <w:rPr>
          <w:color w:val="000000" w:themeColor="text1"/>
          <w:sz w:val="20"/>
          <w:shd w:val="clear" w:color="auto" w:fill="FFFFFF"/>
        </w:rPr>
        <w:t>. University of Turku, Finland.</w:t>
      </w:r>
    </w:p>
    <w:p w14:paraId="760A3823" w14:textId="1050E1B9" w:rsidR="008A374A" w:rsidRPr="00D92A80" w:rsidRDefault="00AB64EE" w:rsidP="001B5429">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rPr>
        <w:t xml:space="preserve">Tantawy, M. A., Soliman, M. M., Agamia, A. H., Gawish, A. Y. (2015). </w:t>
      </w:r>
      <w:r w:rsidRPr="00D92A80">
        <w:rPr>
          <w:i/>
          <w:iCs/>
          <w:color w:val="000000" w:themeColor="text1"/>
          <w:sz w:val="20"/>
        </w:rPr>
        <w:t xml:space="preserve">Evaluation of gas condensate </w:t>
      </w:r>
      <w:r w:rsidRPr="00D92A80">
        <w:rPr>
          <w:color w:val="000000" w:themeColor="text1"/>
          <w:sz w:val="20"/>
          <w:shd w:val="clear" w:color="auto" w:fill="FFFFFF"/>
        </w:rPr>
        <w:t>reservoirs</w:t>
      </w:r>
      <w:r w:rsidRPr="00D92A80">
        <w:rPr>
          <w:i/>
          <w:iCs/>
          <w:color w:val="000000" w:themeColor="text1"/>
          <w:sz w:val="20"/>
        </w:rPr>
        <w:t xml:space="preserve"> using production data and well test analysis–Abu Qir Fields Mediterranean Sea, Egypt (Master Thesis).</w:t>
      </w:r>
      <w:r w:rsidRPr="00D92A80">
        <w:rPr>
          <w:color w:val="000000" w:themeColor="text1"/>
          <w:sz w:val="20"/>
        </w:rPr>
        <w:t xml:space="preserve"> Faculty of Petroleum and Mining Engineering, Suez University, Egypt.</w:t>
      </w:r>
    </w:p>
    <w:p w14:paraId="0AAF0CB8" w14:textId="1C7AB06B" w:rsidR="00A603DC" w:rsidRPr="00D92A80" w:rsidRDefault="00A603DC" w:rsidP="00884C27">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pacing w:val="-3"/>
          <w:szCs w:val="22"/>
          <w:shd w:val="clear" w:color="auto" w:fill="FFFFFF"/>
        </w:rPr>
        <w:t xml:space="preserve">Reference of </w:t>
      </w:r>
      <w:r w:rsidR="00884C27" w:rsidRPr="00D92A80">
        <w:rPr>
          <w:b/>
          <w:bCs/>
          <w:color w:val="000000" w:themeColor="text1"/>
          <w:spacing w:val="-3"/>
          <w:szCs w:val="22"/>
          <w:shd w:val="clear" w:color="auto" w:fill="FFFFFF"/>
        </w:rPr>
        <w:t>conference</w:t>
      </w:r>
      <w:r w:rsidRPr="00D92A80">
        <w:rPr>
          <w:b/>
          <w:bCs/>
          <w:color w:val="000000" w:themeColor="text1"/>
          <w:spacing w:val="-3"/>
          <w:szCs w:val="22"/>
          <w:shd w:val="clear" w:color="auto" w:fill="FFFFFF"/>
        </w:rPr>
        <w:t xml:space="preserve">: </w:t>
      </w:r>
      <w:r w:rsidRPr="00D92A80">
        <w:rPr>
          <w:color w:val="000000" w:themeColor="text1"/>
          <w:szCs w:val="22"/>
          <w:shd w:val="clear" w:color="auto" w:fill="FFFFFF"/>
        </w:rPr>
        <w:t>Author Surname, Author Initial (Year Published). </w:t>
      </w:r>
      <w:r w:rsidRPr="00D92A80">
        <w:rPr>
          <w:rStyle w:val="Emphasis"/>
          <w:i w:val="0"/>
          <w:iCs w:val="0"/>
          <w:color w:val="000000" w:themeColor="text1"/>
          <w:szCs w:val="22"/>
          <w:bdr w:val="none" w:sz="0" w:space="0" w:color="auto" w:frame="1"/>
          <w:shd w:val="clear" w:color="auto" w:fill="FFFFFF"/>
        </w:rPr>
        <w:t>Title</w:t>
      </w:r>
      <w:r w:rsidRPr="00D92A80">
        <w:rPr>
          <w:color w:val="000000" w:themeColor="text1"/>
          <w:szCs w:val="22"/>
          <w:shd w:val="clear" w:color="auto" w:fill="FFFFFF"/>
        </w:rPr>
        <w:t>. </w:t>
      </w:r>
      <w:r w:rsidR="00884C27" w:rsidRPr="00D92A80">
        <w:rPr>
          <w:i/>
          <w:iCs/>
          <w:color w:val="000000" w:themeColor="text1"/>
          <w:spacing w:val="-3"/>
          <w:szCs w:val="22"/>
          <w:shd w:val="clear" w:color="auto" w:fill="FFFFFF"/>
        </w:rPr>
        <w:t>Conference</w:t>
      </w:r>
      <w:r w:rsidRPr="00D92A80">
        <w:rPr>
          <w:i/>
          <w:iCs/>
          <w:color w:val="000000" w:themeColor="text1"/>
          <w:szCs w:val="22"/>
          <w:shd w:val="clear" w:color="auto" w:fill="FFFFFF"/>
        </w:rPr>
        <w:t xml:space="preserve"> Name</w:t>
      </w:r>
      <w:r w:rsidRPr="00D92A80">
        <w:rPr>
          <w:color w:val="000000" w:themeColor="text1"/>
          <w:szCs w:val="22"/>
          <w:shd w:val="clear" w:color="auto" w:fill="FFFFFF"/>
        </w:rPr>
        <w:t xml:space="preserve">, </w:t>
      </w:r>
      <w:r w:rsidR="00C13AF6" w:rsidRPr="00D92A80">
        <w:rPr>
          <w:color w:val="000000" w:themeColor="text1"/>
          <w:szCs w:val="22"/>
          <w:shd w:val="clear" w:color="auto" w:fill="FFFFFF"/>
        </w:rPr>
        <w:t xml:space="preserve">Page. </w:t>
      </w:r>
      <w:r w:rsidRPr="00D92A80">
        <w:rPr>
          <w:color w:val="000000" w:themeColor="text1"/>
          <w:szCs w:val="22"/>
          <w:shd w:val="clear" w:color="auto" w:fill="FFFFFF"/>
        </w:rPr>
        <w:t>Location.</w:t>
      </w:r>
    </w:p>
    <w:p w14:paraId="7968C201" w14:textId="74DC006D" w:rsidR="001B5429" w:rsidRPr="00D92A80" w:rsidRDefault="00884C27" w:rsidP="00F746EE">
      <w:pPr>
        <w:pStyle w:val="ListParagraph"/>
        <w:widowControl w:val="0"/>
        <w:numPr>
          <w:ilvl w:val="0"/>
          <w:numId w:val="3"/>
        </w:numPr>
        <w:autoSpaceDE w:val="0"/>
        <w:autoSpaceDN w:val="0"/>
        <w:adjustRightInd w:val="0"/>
        <w:snapToGrid w:val="0"/>
        <w:ind w:firstLineChars="0"/>
        <w:rPr>
          <w:color w:val="000000" w:themeColor="text1"/>
          <w:spacing w:val="-3"/>
          <w:sz w:val="20"/>
          <w:shd w:val="clear" w:color="auto" w:fill="FFFFFF"/>
        </w:rPr>
      </w:pPr>
      <w:r w:rsidRPr="00D92A80">
        <w:rPr>
          <w:color w:val="000000" w:themeColor="text1"/>
          <w:spacing w:val="-3"/>
          <w:sz w:val="20"/>
          <w:shd w:val="clear" w:color="auto" w:fill="FFFFFF"/>
        </w:rPr>
        <w:t xml:space="preserve">Doan, T. T., </w:t>
      </w:r>
      <w:proofErr w:type="spellStart"/>
      <w:r w:rsidRPr="00D92A80">
        <w:rPr>
          <w:color w:val="000000" w:themeColor="text1"/>
          <w:spacing w:val="-3"/>
          <w:sz w:val="20"/>
          <w:shd w:val="clear" w:color="auto" w:fill="FFFFFF"/>
        </w:rPr>
        <w:t>Subaji</w:t>
      </w:r>
      <w:proofErr w:type="spellEnd"/>
      <w:r w:rsidRPr="00D92A80">
        <w:rPr>
          <w:color w:val="000000" w:themeColor="text1"/>
          <w:spacing w:val="-3"/>
          <w:sz w:val="20"/>
          <w:shd w:val="clear" w:color="auto" w:fill="FFFFFF"/>
        </w:rPr>
        <w:t xml:space="preserve">, M., </w:t>
      </w:r>
      <w:proofErr w:type="spellStart"/>
      <w:r w:rsidRPr="00D92A80">
        <w:rPr>
          <w:color w:val="000000" w:themeColor="text1"/>
          <w:spacing w:val="-3"/>
          <w:sz w:val="20"/>
          <w:shd w:val="clear" w:color="auto" w:fill="FFFFFF"/>
        </w:rPr>
        <w:t>Eunmi</w:t>
      </w:r>
      <w:proofErr w:type="spellEnd"/>
      <w:r w:rsidRPr="00D92A80">
        <w:rPr>
          <w:color w:val="000000" w:themeColor="text1"/>
          <w:spacing w:val="-3"/>
          <w:sz w:val="20"/>
          <w:shd w:val="clear" w:color="auto" w:fill="FFFFFF"/>
        </w:rPr>
        <w:t xml:space="preserve">, C., </w:t>
      </w:r>
      <w:proofErr w:type="spellStart"/>
      <w:r w:rsidRPr="00D92A80">
        <w:rPr>
          <w:color w:val="000000" w:themeColor="text1"/>
          <w:spacing w:val="-3"/>
          <w:sz w:val="20"/>
          <w:shd w:val="clear" w:color="auto" w:fill="FFFFFF"/>
        </w:rPr>
        <w:t>SangBum</w:t>
      </w:r>
      <w:proofErr w:type="spellEnd"/>
      <w:r w:rsidRPr="00D92A80">
        <w:rPr>
          <w:color w:val="000000" w:themeColor="text1"/>
          <w:spacing w:val="-3"/>
          <w:sz w:val="20"/>
          <w:shd w:val="clear" w:color="auto" w:fill="FFFFFF"/>
        </w:rPr>
        <w:t xml:space="preserve">, K., </w:t>
      </w:r>
      <w:proofErr w:type="spellStart"/>
      <w:r w:rsidRPr="00D92A80">
        <w:rPr>
          <w:color w:val="000000" w:themeColor="text1"/>
          <w:spacing w:val="-3"/>
          <w:sz w:val="20"/>
          <w:shd w:val="clear" w:color="auto" w:fill="FFFFFF"/>
        </w:rPr>
        <w:t>Pilsung</w:t>
      </w:r>
      <w:proofErr w:type="spellEnd"/>
      <w:r w:rsidRPr="00D92A80">
        <w:rPr>
          <w:color w:val="000000" w:themeColor="text1"/>
          <w:spacing w:val="-3"/>
          <w:sz w:val="20"/>
          <w:shd w:val="clear" w:color="auto" w:fill="FFFFFF"/>
        </w:rPr>
        <w:t xml:space="preserve">, K. (2008). </w:t>
      </w:r>
      <w:proofErr w:type="spellStart"/>
      <w:r w:rsidRPr="00D92A80">
        <w:rPr>
          <w:color w:val="000000" w:themeColor="text1"/>
          <w:spacing w:val="-3"/>
          <w:sz w:val="20"/>
          <w:shd w:val="clear" w:color="auto" w:fill="FFFFFF"/>
        </w:rPr>
        <w:t>Ataxonomy</w:t>
      </w:r>
      <w:proofErr w:type="spellEnd"/>
      <w:r w:rsidRPr="00D92A80">
        <w:rPr>
          <w:color w:val="000000" w:themeColor="text1"/>
          <w:spacing w:val="-3"/>
          <w:sz w:val="20"/>
          <w:shd w:val="clear" w:color="auto" w:fill="FFFFFF"/>
        </w:rPr>
        <w:t xml:space="preserve"> and survey on distributed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file systems. </w:t>
      </w:r>
      <w:r w:rsidRPr="00D92A80">
        <w:rPr>
          <w:i/>
          <w:iCs/>
          <w:color w:val="000000" w:themeColor="text1"/>
          <w:spacing w:val="-3"/>
          <w:sz w:val="20"/>
          <w:shd w:val="clear" w:color="auto" w:fill="FFFFFF"/>
        </w:rPr>
        <w:t>Proceedings of the Fourth International Conference on Networked Computing and Advanced</w:t>
      </w:r>
      <w:r w:rsidRPr="00D92A80">
        <w:rPr>
          <w:rFonts w:hint="eastAsia"/>
          <w:i/>
          <w:iCs/>
          <w:color w:val="000000" w:themeColor="text1"/>
          <w:spacing w:val="-3"/>
          <w:sz w:val="20"/>
          <w:shd w:val="clear" w:color="auto" w:fill="FFFFFF"/>
        </w:rPr>
        <w:t xml:space="preserve"> </w:t>
      </w:r>
      <w:r w:rsidRPr="00D92A80">
        <w:rPr>
          <w:i/>
          <w:iCs/>
          <w:color w:val="000000" w:themeColor="text1"/>
          <w:spacing w:val="-3"/>
          <w:sz w:val="20"/>
          <w:shd w:val="clear" w:color="auto" w:fill="FFFFFF"/>
        </w:rPr>
        <w:t>Information Management</w:t>
      </w:r>
      <w:r w:rsidRPr="00D92A80">
        <w:rPr>
          <w:color w:val="000000" w:themeColor="text1"/>
          <w:spacing w:val="-3"/>
          <w:sz w:val="20"/>
          <w:shd w:val="clear" w:color="auto" w:fill="FFFFFF"/>
        </w:rPr>
        <w:t>, pp. 144–149. New York, USA.</w:t>
      </w:r>
    </w:p>
    <w:p w14:paraId="0E1A5352"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 xml:space="preserve">Appendix A. Example of appendix </w:t>
      </w:r>
    </w:p>
    <w:p w14:paraId="22FB289D" w14:textId="77777777" w:rsidR="00AB64EE" w:rsidRPr="00D92A80" w:rsidRDefault="00AB64EE" w:rsidP="00AB64EE">
      <w:pPr>
        <w:snapToGrid w:val="0"/>
        <w:ind w:firstLine="426"/>
        <w:rPr>
          <w:color w:val="000000" w:themeColor="text1"/>
          <w:spacing w:val="-2"/>
          <w:szCs w:val="22"/>
        </w:rPr>
      </w:pPr>
      <w:r w:rsidRPr="00D92A80">
        <w:rPr>
          <w:color w:val="000000" w:themeColor="text1"/>
          <w:spacing w:val="-2"/>
          <w:szCs w:val="22"/>
        </w:rPr>
        <w:t xml:space="preserve">Authors that need to include an appendix should place it </w:t>
      </w:r>
      <w:r w:rsidRPr="00D92A80">
        <w:rPr>
          <w:rFonts w:hint="eastAsia"/>
          <w:color w:val="000000" w:themeColor="text1"/>
          <w:spacing w:val="-2"/>
          <w:szCs w:val="22"/>
        </w:rPr>
        <w:t>after</w:t>
      </w:r>
      <w:r w:rsidRPr="00D92A80">
        <w:rPr>
          <w:color w:val="000000" w:themeColor="text1"/>
          <w:spacing w:val="-2"/>
          <w:szCs w:val="22"/>
        </w:rPr>
        <w:t xml:space="preserve"> the References section. Multiple appendices are </w:t>
      </w:r>
      <w:proofErr w:type="gramStart"/>
      <w:r w:rsidRPr="00D92A80">
        <w:rPr>
          <w:color w:val="000000" w:themeColor="text1"/>
          <w:spacing w:val="-2"/>
          <w:szCs w:val="22"/>
        </w:rPr>
        <w:t>allowed</w:t>
      </w:r>
      <w:proofErr w:type="gramEnd"/>
      <w:r w:rsidRPr="00D92A80">
        <w:rPr>
          <w:color w:val="000000" w:themeColor="text1"/>
          <w:spacing w:val="-2"/>
          <w:szCs w:val="22"/>
        </w:rPr>
        <w:t xml:space="preserve"> and they should be labeled in the order in which they appear in the text. Each of the appendices shall have its heading that follows the style detailed in Section 2.2. Appendices shall be labeled as Appendix A, Appendix B, Appendix C, etc. The references in the appendix should be attached at the end of the appendix and renumbered from 1. The format should be consistent with the reference in the main text.</w:t>
      </w:r>
    </w:p>
    <w:p w14:paraId="34598D96" w14:textId="77777777" w:rsidR="00947BAD" w:rsidRPr="00D92A80" w:rsidRDefault="00947BAD" w:rsidP="004B2475">
      <w:pPr>
        <w:rPr>
          <w:color w:val="000000" w:themeColor="text1"/>
        </w:rPr>
      </w:pPr>
    </w:p>
    <w:sectPr w:rsidR="00947BAD" w:rsidRPr="00D92A80" w:rsidSect="00834F4F">
      <w:headerReference w:type="even" r:id="rId14"/>
      <w:headerReference w:type="default" r:id="rId15"/>
      <w:footerReference w:type="even" r:id="rId16"/>
      <w:footerReference w:type="default" r:id="rId17"/>
      <w:headerReference w:type="first" r:id="rId18"/>
      <w:footerReference w:type="first" r:id="rId19"/>
      <w:pgSz w:w="12240" w:h="15840" w:code="1"/>
      <w:pgMar w:top="1440" w:right="1797" w:bottom="1440" w:left="1797" w:header="567" w:footer="340"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82B8D" w14:textId="77777777" w:rsidR="00906CD7" w:rsidRDefault="00906CD7" w:rsidP="004B2475">
      <w:pPr>
        <w:spacing w:after="0"/>
      </w:pPr>
      <w:r>
        <w:separator/>
      </w:r>
    </w:p>
  </w:endnote>
  <w:endnote w:type="continuationSeparator" w:id="0">
    <w:p w14:paraId="7F4FA8DD" w14:textId="77777777" w:rsidR="00906CD7" w:rsidRDefault="00906CD7" w:rsidP="004B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TT5843c571+20">
    <w:altName w:val="Calibri"/>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A257" w14:textId="77777777" w:rsidR="00834F4F" w:rsidRDefault="0083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364" w14:textId="77777777" w:rsidR="00834F4F" w:rsidRDefault="0083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1806"/>
      <w:gridCol w:w="6840"/>
    </w:tblGrid>
    <w:tr w:rsidR="00A87ABC" w:rsidRPr="00C87C0A" w14:paraId="16F92892" w14:textId="77777777" w:rsidTr="00197C75">
      <w:trPr>
        <w:trHeight w:val="568"/>
        <w:jc w:val="center"/>
      </w:trPr>
      <w:tc>
        <w:tcPr>
          <w:tcW w:w="0" w:type="auto"/>
          <w:vAlign w:val="center"/>
        </w:tcPr>
        <w:p w14:paraId="052353D3" w14:textId="77777777" w:rsidR="00A87ABC" w:rsidRPr="00834F4F" w:rsidRDefault="00A87ABC" w:rsidP="00A87ABC">
          <w:pPr>
            <w:pStyle w:val="Footer"/>
            <w:rPr>
              <w:bCs/>
              <w:color w:val="000000" w:themeColor="text1"/>
              <w:lang w:bidi="en-US"/>
            </w:rPr>
          </w:pPr>
          <w:r w:rsidRPr="00834F4F">
            <w:rPr>
              <w:bCs/>
              <w:noProof/>
              <w:color w:val="000000" w:themeColor="text1"/>
              <w:lang w:bidi="en-US"/>
            </w:rPr>
            <w:drawing>
              <wp:inline distT="0" distB="0" distL="0" distR="0" wp14:anchorId="6F96243B" wp14:editId="6DF8D84D">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vAlign w:val="center"/>
        </w:tcPr>
        <w:p w14:paraId="37536FEA" w14:textId="5CDB7780" w:rsidR="00A87ABC" w:rsidRPr="00834F4F" w:rsidRDefault="00A87ABC" w:rsidP="00834F4F">
          <w:pPr>
            <w:pStyle w:val="Footer"/>
            <w:jc w:val="both"/>
            <w:rPr>
              <w:bCs/>
              <w:color w:val="000000" w:themeColor="text1"/>
              <w:lang w:bidi="en-US"/>
            </w:rPr>
          </w:pPr>
          <w:r w:rsidRPr="00834F4F">
            <w:rPr>
              <w:color w:val="000000" w:themeColor="text1"/>
              <w:highlight w:val="yellow"/>
              <w:lang w:bidi="en-US"/>
            </w:rPr>
            <w:t xml:space="preserve">This work is licensed under a </w:t>
          </w:r>
          <w:r w:rsidR="00834F4F" w:rsidRPr="00834F4F">
            <w:rPr>
              <w:color w:val="000000" w:themeColor="text1"/>
              <w:highlight w:val="yellow"/>
              <w:lang w:val="en-GB" w:bidi="en-US"/>
            </w:rPr>
            <w:t>Creative Commons Attribution (CC BY-NC 4.0) license (</w:t>
          </w:r>
          <w:hyperlink r:id="rId2" w:history="1">
            <w:r w:rsidR="00834F4F" w:rsidRPr="00834F4F">
              <w:rPr>
                <w:rStyle w:val="Hyperlink"/>
                <w:color w:val="000000" w:themeColor="text1"/>
                <w:highlight w:val="yellow"/>
                <w:u w:val="none"/>
                <w:lang w:val="en-GB" w:bidi="en-US"/>
              </w:rPr>
              <w:t>https://creativecommons.org/licenses/by-nc/4.0/</w:t>
            </w:r>
          </w:hyperlink>
          <w:r w:rsidR="00834F4F" w:rsidRPr="00834F4F">
            <w:rPr>
              <w:color w:val="000000" w:themeColor="text1"/>
              <w:highlight w:val="yellow"/>
              <w:lang w:val="en-GB" w:bidi="en-US"/>
            </w:rPr>
            <w:t>), which permits unrestricted non-commercial use, distribution, and reproduction in any medium, provided the original author and source are credited.</w:t>
          </w:r>
        </w:p>
      </w:tc>
    </w:tr>
  </w:tbl>
  <w:p w14:paraId="7BD5EBAF" w14:textId="77777777" w:rsidR="00D02261" w:rsidRPr="00A87ABC" w:rsidRDefault="00D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4B2F5" w14:textId="77777777" w:rsidR="00906CD7" w:rsidRDefault="00906CD7" w:rsidP="004B2475">
      <w:pPr>
        <w:spacing w:after="0"/>
      </w:pPr>
      <w:r>
        <w:separator/>
      </w:r>
    </w:p>
  </w:footnote>
  <w:footnote w:type="continuationSeparator" w:id="0">
    <w:p w14:paraId="34D23BEF" w14:textId="77777777" w:rsidR="00906CD7" w:rsidRDefault="00906CD7" w:rsidP="004B2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6A5" w14:textId="77777777" w:rsidR="001B199D" w:rsidRDefault="001B199D" w:rsidP="00D02261"/>
  <w:p w14:paraId="3CD43AA2" w14:textId="01242E20" w:rsidR="00D02261" w:rsidRPr="00D02261" w:rsidRDefault="001B199D" w:rsidP="00D02261">
    <w:r w:rsidRPr="004F44B2">
      <w:rPr>
        <w:sz w:val="20"/>
      </w:rPr>
      <w:fldChar w:fldCharType="begin"/>
    </w:r>
    <w:r w:rsidRPr="004F44B2">
      <w:rPr>
        <w:sz w:val="20"/>
      </w:rPr>
      <w:instrText>PAGE   \* MERGEFORMAT</w:instrText>
    </w:r>
    <w:r w:rsidRPr="004F44B2">
      <w:rPr>
        <w:sz w:val="20"/>
      </w:rPr>
      <w:fldChar w:fldCharType="separate"/>
    </w:r>
    <w:r w:rsidRPr="004F44B2">
      <w:rPr>
        <w:sz w:val="20"/>
      </w:rPr>
      <w:t>1</w:t>
    </w:r>
    <w:r w:rsidRPr="004F44B2">
      <w:rPr>
        <w:sz w:val="20"/>
      </w:rPr>
      <w:fldChar w:fldCharType="end"/>
    </w:r>
    <w:r>
      <w:t xml:space="preserve">                                                    </w:t>
    </w:r>
    <w:r w:rsidR="0072341F">
      <w:t xml:space="preserve">   </w:t>
    </w:r>
    <w:r w:rsidR="009703BC">
      <w:t xml:space="preserve">  </w:t>
    </w:r>
    <w:r w:rsidR="00D92A80">
      <w:rPr>
        <w:sz w:val="20"/>
      </w:rPr>
      <w:t>I</w:t>
    </w:r>
    <w:r w:rsidR="009703BC">
      <w:rPr>
        <w:sz w:val="20"/>
      </w:rPr>
      <w:t>JSH</w:t>
    </w:r>
    <w:r w:rsidRPr="000B093D">
      <w:rPr>
        <w:sz w:val="20"/>
      </w:rPr>
      <w:t>, 202</w:t>
    </w:r>
    <w:r w:rsidR="009703BC">
      <w:rPr>
        <w:sz w:val="20"/>
      </w:rPr>
      <w:t>5</w:t>
    </w:r>
    <w:r w:rsidRPr="009A19F5">
      <w:rPr>
        <w:sz w:val="20"/>
      </w:rPr>
      <w:t xml:space="preserve">, </w:t>
    </w:r>
    <w:proofErr w:type="spellStart"/>
    <w:proofErr w:type="gramStart"/>
    <w:r w:rsidRPr="009A19F5">
      <w:rPr>
        <w:sz w:val="20"/>
      </w:rPr>
      <w:t>vol.XX</w:t>
    </w:r>
    <w:proofErr w:type="spellEnd"/>
    <w:proofErr w:type="gramEnd"/>
    <w:r w:rsidRPr="009A19F5">
      <w:rPr>
        <w:sz w:val="20"/>
      </w:rPr>
      <w:t xml:space="preserve">, </w:t>
    </w:r>
    <w:proofErr w:type="spellStart"/>
    <w:proofErr w:type="gramStart"/>
    <w:r w:rsidRPr="009A19F5">
      <w:rPr>
        <w:sz w:val="20"/>
      </w:rPr>
      <w:t>no.XX</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56C7" w14:textId="77777777" w:rsidR="001B199D" w:rsidRDefault="001B199D" w:rsidP="00D02261">
    <w:pPr>
      <w:rPr>
        <w:sz w:val="20"/>
      </w:rPr>
    </w:pPr>
  </w:p>
  <w:p w14:paraId="2F3F7FD9" w14:textId="7ED421DF" w:rsidR="00D02261" w:rsidRPr="00D02261" w:rsidRDefault="00D92A80" w:rsidP="00D02261">
    <w:r>
      <w:rPr>
        <w:sz w:val="20"/>
      </w:rPr>
      <w:t>IJ</w:t>
    </w:r>
    <w:r w:rsidR="009703BC">
      <w:rPr>
        <w:sz w:val="20"/>
      </w:rPr>
      <w:t>SH</w:t>
    </w:r>
    <w:r w:rsidR="001B199D" w:rsidRPr="000B093D">
      <w:rPr>
        <w:sz w:val="20"/>
      </w:rPr>
      <w:t>, 202</w:t>
    </w:r>
    <w:r w:rsidR="009703BC">
      <w:rPr>
        <w:sz w:val="20"/>
      </w:rPr>
      <w:t>5</w:t>
    </w:r>
    <w:r w:rsidR="001B199D" w:rsidRPr="009A19F5">
      <w:rPr>
        <w:sz w:val="20"/>
      </w:rPr>
      <w:t xml:space="preserve">, </w:t>
    </w:r>
    <w:proofErr w:type="spellStart"/>
    <w:proofErr w:type="gramStart"/>
    <w:r w:rsidR="001B199D" w:rsidRPr="009A19F5">
      <w:rPr>
        <w:sz w:val="20"/>
      </w:rPr>
      <w:t>vol.XX</w:t>
    </w:r>
    <w:proofErr w:type="spellEnd"/>
    <w:proofErr w:type="gramEnd"/>
    <w:r w:rsidR="001B199D" w:rsidRPr="009A19F5">
      <w:rPr>
        <w:sz w:val="20"/>
      </w:rPr>
      <w:t xml:space="preserve">, </w:t>
    </w:r>
    <w:proofErr w:type="gramStart"/>
    <w:r w:rsidR="001B199D" w:rsidRPr="009A19F5">
      <w:rPr>
        <w:sz w:val="20"/>
      </w:rPr>
      <w:t>no.XX</w:t>
    </w:r>
    <w:proofErr w:type="gramEnd"/>
    <w:r w:rsidR="001B199D">
      <w:rPr>
        <w:sz w:val="20"/>
      </w:rPr>
      <w:t xml:space="preserve">                                                        </w:t>
    </w:r>
    <w:r w:rsidR="0072341F">
      <w:rPr>
        <w:sz w:val="20"/>
      </w:rPr>
      <w:t xml:space="preserve">   </w:t>
    </w:r>
    <w:r w:rsidR="001B199D">
      <w:rPr>
        <w:sz w:val="20"/>
      </w:rPr>
      <w:t xml:space="preserve">  </w:t>
    </w:r>
    <w:r w:rsidR="001B199D" w:rsidRPr="001B199D">
      <w:rPr>
        <w:sz w:val="20"/>
      </w:rPr>
      <w:fldChar w:fldCharType="begin"/>
    </w:r>
    <w:r w:rsidR="001B199D" w:rsidRPr="001B199D">
      <w:rPr>
        <w:sz w:val="20"/>
      </w:rPr>
      <w:instrText>PAGE   \* MERGEFORMAT</w:instrText>
    </w:r>
    <w:r w:rsidR="001B199D" w:rsidRPr="001B199D">
      <w:rPr>
        <w:sz w:val="20"/>
      </w:rPr>
      <w:fldChar w:fldCharType="separate"/>
    </w:r>
    <w:r w:rsidR="001B199D" w:rsidRPr="00C067CE">
      <w:rPr>
        <w:sz w:val="20"/>
      </w:rPr>
      <w:t>1</w:t>
    </w:r>
    <w:r w:rsidR="001B199D" w:rsidRPr="001B199D">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EF66" w14:textId="2EDF2548" w:rsidR="0053106B" w:rsidRPr="00D02261" w:rsidRDefault="00501F15" w:rsidP="00D02261">
    <w:r>
      <w:rPr>
        <w:noProof/>
      </w:rPr>
      <w:drawing>
        <wp:inline distT="0" distB="0" distL="0" distR="0" wp14:anchorId="04EE0D58" wp14:editId="3B82A3F0">
          <wp:extent cx="2095500" cy="444500"/>
          <wp:effectExtent l="0" t="0" r="0" b="0"/>
          <wp:docPr id="65224533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03965"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r>
      <w:t xml:space="preserve">                   </w:t>
    </w:r>
    <w:r>
      <w:rPr>
        <w:noProof/>
      </w:rPr>
      <w:drawing>
        <wp:inline distT="0" distB="0" distL="0" distR="0" wp14:anchorId="4B06B7F6" wp14:editId="21270976">
          <wp:extent cx="222739" cy="222739"/>
          <wp:effectExtent l="0" t="0" r="6350" b="6350"/>
          <wp:docPr id="1341500281" name="Picture 2" descr="A yellow circle with black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00281" name="Picture 2" descr="A yellow circle with black and whit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8557" cy="248557"/>
                  </a:xfrm>
                  <a:prstGeom prst="rect">
                    <a:avLst/>
                  </a:prstGeom>
                </pic:spPr>
              </pic:pic>
            </a:graphicData>
          </a:graphic>
        </wp:inline>
      </w:drawing>
    </w:r>
    <w:r>
      <w:t xml:space="preserve">  </w:t>
    </w:r>
    <w:r w:rsidRPr="00330113">
      <w:rPr>
        <w:rFonts w:ascii="Arial Narrow" w:hAnsi="Arial Narrow"/>
        <w:b/>
        <w:color w:val="000000" w:themeColor="text1"/>
        <w:sz w:val="20"/>
      </w:rPr>
      <w:t>https://doi.org/10.61182.ijsh.</w:t>
    </w:r>
    <w:r>
      <w:rPr>
        <w:rFonts w:ascii="Arial Narrow" w:hAnsi="Arial Narrow"/>
        <w:b/>
        <w:color w:val="000000" w:themeColor="text1"/>
        <w:sz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3A1"/>
    <w:multiLevelType w:val="hybridMultilevel"/>
    <w:tmpl w:val="CCDC8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9080113">
    <w:abstractNumId w:val="1"/>
  </w:num>
  <w:num w:numId="2" w16cid:durableId="98648733">
    <w:abstractNumId w:val="2"/>
  </w:num>
  <w:num w:numId="3" w16cid:durableId="8055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7"/>
    <w:rsid w:val="000B02BF"/>
    <w:rsid w:val="000E0982"/>
    <w:rsid w:val="001B199D"/>
    <w:rsid w:val="001B5429"/>
    <w:rsid w:val="00207C6C"/>
    <w:rsid w:val="002123C9"/>
    <w:rsid w:val="00225146"/>
    <w:rsid w:val="00274949"/>
    <w:rsid w:val="002C683C"/>
    <w:rsid w:val="00365028"/>
    <w:rsid w:val="003D3B8F"/>
    <w:rsid w:val="0043038B"/>
    <w:rsid w:val="004A1188"/>
    <w:rsid w:val="004B2475"/>
    <w:rsid w:val="004B302E"/>
    <w:rsid w:val="004F44B2"/>
    <w:rsid w:val="00501F15"/>
    <w:rsid w:val="00513C8D"/>
    <w:rsid w:val="0053106B"/>
    <w:rsid w:val="00627337"/>
    <w:rsid w:val="006579B0"/>
    <w:rsid w:val="00690961"/>
    <w:rsid w:val="00722FF7"/>
    <w:rsid w:val="0072341F"/>
    <w:rsid w:val="00834F4F"/>
    <w:rsid w:val="00884C27"/>
    <w:rsid w:val="00893377"/>
    <w:rsid w:val="008A374A"/>
    <w:rsid w:val="008E539A"/>
    <w:rsid w:val="00906CD7"/>
    <w:rsid w:val="00947BAD"/>
    <w:rsid w:val="00966174"/>
    <w:rsid w:val="009703BC"/>
    <w:rsid w:val="00982037"/>
    <w:rsid w:val="00A603DC"/>
    <w:rsid w:val="00A70D47"/>
    <w:rsid w:val="00A87ABC"/>
    <w:rsid w:val="00AB64EE"/>
    <w:rsid w:val="00B306D6"/>
    <w:rsid w:val="00B349F3"/>
    <w:rsid w:val="00B87C1F"/>
    <w:rsid w:val="00BE23F3"/>
    <w:rsid w:val="00BF48E1"/>
    <w:rsid w:val="00C067CE"/>
    <w:rsid w:val="00C13AF6"/>
    <w:rsid w:val="00C14627"/>
    <w:rsid w:val="00C159E8"/>
    <w:rsid w:val="00C42296"/>
    <w:rsid w:val="00C81371"/>
    <w:rsid w:val="00C81417"/>
    <w:rsid w:val="00CD53E6"/>
    <w:rsid w:val="00D02261"/>
    <w:rsid w:val="00D70817"/>
    <w:rsid w:val="00D92A80"/>
    <w:rsid w:val="00DF2F8C"/>
    <w:rsid w:val="00E21B36"/>
    <w:rsid w:val="00E957A3"/>
    <w:rsid w:val="00F746EE"/>
    <w:rsid w:val="00F8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84CD"/>
  <w15:chartTrackingRefBased/>
  <w15:docId w15:val="{D745E396-971C-4864-B6BD-B5ADA79C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75"/>
    <w:pPr>
      <w:spacing w:after="60"/>
      <w:jc w:val="both"/>
    </w:pPr>
    <w:rPr>
      <w:rFonts w:ascii="Times New Roman" w:eastAsia="SimSun" w:hAnsi="Times New Roman" w:cs="Times New Roman"/>
      <w:kern w:val="0"/>
      <w:sz w:val="22"/>
      <w:szCs w:val="20"/>
    </w:rPr>
  </w:style>
  <w:style w:type="paragraph" w:styleId="Heading1">
    <w:name w:val="heading 1"/>
    <w:basedOn w:val="Normal"/>
    <w:next w:val="Normal"/>
    <w:link w:val="Heading1Char"/>
    <w:uiPriority w:val="9"/>
    <w:qFormat/>
    <w:rsid w:val="00AB64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4B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4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B2475"/>
    <w:rPr>
      <w:sz w:val="18"/>
      <w:szCs w:val="18"/>
    </w:rPr>
  </w:style>
  <w:style w:type="paragraph" w:styleId="Footer">
    <w:name w:val="footer"/>
    <w:basedOn w:val="Normal"/>
    <w:link w:val="FooterChar"/>
    <w:uiPriority w:val="99"/>
    <w:unhideWhenUsed/>
    <w:qFormat/>
    <w:rsid w:val="004B24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B2475"/>
    <w:rPr>
      <w:sz w:val="18"/>
      <w:szCs w:val="18"/>
    </w:rPr>
  </w:style>
  <w:style w:type="character" w:styleId="Hyperlink">
    <w:name w:val="Hyperlink"/>
    <w:uiPriority w:val="99"/>
    <w:unhideWhenUsed/>
    <w:rsid w:val="004B2475"/>
    <w:rPr>
      <w:color w:val="0000FF"/>
      <w:u w:val="single"/>
    </w:rPr>
  </w:style>
  <w:style w:type="paragraph" w:customStyle="1" w:styleId="author">
    <w:name w:val="author"/>
    <w:basedOn w:val="Heading2"/>
    <w:rsid w:val="004B2475"/>
    <w:pPr>
      <w:keepLines w:val="0"/>
      <w:tabs>
        <w:tab w:val="left" w:pos="450"/>
      </w:tabs>
      <w:spacing w:before="200" w:after="680" w:line="240" w:lineRule="auto"/>
      <w:jc w:val="center"/>
    </w:pPr>
    <w:rPr>
      <w:rFonts w:ascii="Times New Roman" w:eastAsia="SimSun" w:hAnsi="Times New Roman" w:cs="Times New Roman"/>
      <w:bCs w:val="0"/>
      <w:i/>
      <w:sz w:val="20"/>
      <w:szCs w:val="20"/>
    </w:rPr>
  </w:style>
  <w:style w:type="character" w:customStyle="1" w:styleId="Heading2Char">
    <w:name w:val="Heading 2 Char"/>
    <w:basedOn w:val="DefaultParagraphFont"/>
    <w:link w:val="Heading2"/>
    <w:uiPriority w:val="9"/>
    <w:semiHidden/>
    <w:rsid w:val="004B2475"/>
    <w:rPr>
      <w:rFonts w:asciiTheme="majorHAnsi" w:eastAsiaTheme="majorEastAsia" w:hAnsiTheme="majorHAnsi" w:cstheme="majorBidi"/>
      <w:b/>
      <w:bCs/>
      <w:kern w:val="0"/>
      <w:sz w:val="32"/>
      <w:szCs w:val="32"/>
    </w:rPr>
  </w:style>
  <w:style w:type="character" w:customStyle="1" w:styleId="Heading1Char">
    <w:name w:val="Heading 1 Char"/>
    <w:basedOn w:val="DefaultParagraphFont"/>
    <w:link w:val="Heading1"/>
    <w:uiPriority w:val="9"/>
    <w:rsid w:val="00AB64EE"/>
    <w:rPr>
      <w:rFonts w:ascii="Times New Roman" w:eastAsia="SimSun" w:hAnsi="Times New Roman" w:cs="Times New Roman"/>
      <w:b/>
      <w:bCs/>
      <w:kern w:val="44"/>
      <w:sz w:val="44"/>
      <w:szCs w:val="44"/>
    </w:rPr>
  </w:style>
  <w:style w:type="paragraph" w:styleId="Caption">
    <w:name w:val="caption"/>
    <w:basedOn w:val="Normal"/>
    <w:next w:val="Normal"/>
    <w:qFormat/>
    <w:rsid w:val="00AB64EE"/>
    <w:pPr>
      <w:keepNext/>
      <w:spacing w:before="120" w:after="120"/>
      <w:jc w:val="center"/>
    </w:pPr>
    <w:rPr>
      <w:b/>
    </w:rPr>
  </w:style>
  <w:style w:type="paragraph" w:styleId="NormalWeb">
    <w:name w:val="Normal (Web)"/>
    <w:basedOn w:val="Normal"/>
    <w:uiPriority w:val="99"/>
    <w:unhideWhenUsed/>
    <w:qFormat/>
    <w:rsid w:val="00AB64EE"/>
    <w:pPr>
      <w:spacing w:before="100" w:beforeAutospacing="1" w:after="100" w:afterAutospacing="1"/>
      <w:jc w:val="left"/>
    </w:pPr>
    <w:rPr>
      <w:sz w:val="24"/>
      <w:szCs w:val="24"/>
    </w:rPr>
  </w:style>
  <w:style w:type="paragraph" w:customStyle="1" w:styleId="keyword">
    <w:name w:val="keyword"/>
    <w:basedOn w:val="Normal"/>
    <w:qFormat/>
    <w:rsid w:val="00AB64EE"/>
    <w:pPr>
      <w:spacing w:before="280"/>
    </w:pPr>
  </w:style>
  <w:style w:type="paragraph" w:customStyle="1" w:styleId="equation">
    <w:name w:val="equation"/>
    <w:basedOn w:val="Normal"/>
    <w:qFormat/>
    <w:rsid w:val="00AB64EE"/>
    <w:pPr>
      <w:tabs>
        <w:tab w:val="left" w:pos="4680"/>
      </w:tabs>
      <w:spacing w:before="100" w:after="100"/>
    </w:pPr>
  </w:style>
  <w:style w:type="character" w:styleId="Emphasis">
    <w:name w:val="Emphasis"/>
    <w:basedOn w:val="DefaultParagraphFont"/>
    <w:uiPriority w:val="20"/>
    <w:qFormat/>
    <w:rsid w:val="00AB64EE"/>
    <w:rPr>
      <w:i/>
      <w:iCs/>
    </w:rPr>
  </w:style>
  <w:style w:type="paragraph" w:styleId="ListParagraph">
    <w:name w:val="List Paragraph"/>
    <w:basedOn w:val="Normal"/>
    <w:uiPriority w:val="34"/>
    <w:qFormat/>
    <w:rsid w:val="00AB64EE"/>
    <w:pPr>
      <w:ind w:firstLineChars="200" w:firstLine="420"/>
    </w:pPr>
  </w:style>
  <w:style w:type="character" w:styleId="LineNumber">
    <w:name w:val="line number"/>
    <w:basedOn w:val="DefaultParagraphFont"/>
    <w:uiPriority w:val="99"/>
    <w:semiHidden/>
    <w:unhideWhenUsed/>
    <w:rsid w:val="000B02BF"/>
  </w:style>
  <w:style w:type="character" w:styleId="UnresolvedMention">
    <w:name w:val="Unresolved Mention"/>
    <w:basedOn w:val="DefaultParagraphFont"/>
    <w:uiPriority w:val="99"/>
    <w:semiHidden/>
    <w:unhideWhenUsed/>
    <w:rsid w:val="0083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13" Type="http://schemas.openxmlformats.org/officeDocument/2006/relationships/hyperlink" Target="http://www.techscience.com/info/mlpg_atlur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Zillah Zillah</dc:creator>
  <cp:keywords/>
  <dc:description/>
  <cp:lastModifiedBy>Garry Kuan Pei Ern</cp:lastModifiedBy>
  <cp:revision>3</cp:revision>
  <cp:lastPrinted>2022-01-07T06:24:00Z</cp:lastPrinted>
  <dcterms:created xsi:type="dcterms:W3CDTF">2025-07-30T02:07:00Z</dcterms:created>
  <dcterms:modified xsi:type="dcterms:W3CDTF">2025-07-30T02:07:00Z</dcterms:modified>
</cp:coreProperties>
</file>